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81711" w14:textId="54824A2C" w:rsidR="00F429C6" w:rsidRPr="00F429C6" w:rsidRDefault="00F429C6" w:rsidP="00F429C6">
      <w:pPr>
        <w:autoSpaceDE w:val="0"/>
        <w:autoSpaceDN w:val="0"/>
        <w:adjustRightInd w:val="0"/>
        <w:spacing w:after="120"/>
        <w:jc w:val="center"/>
        <w:rPr>
          <w:rFonts w:ascii="Arial" w:hAnsi="Arial" w:cs="Arial"/>
          <w:b/>
          <w:bCs/>
        </w:rPr>
      </w:pPr>
      <w:r w:rsidRPr="00F429C6">
        <w:rPr>
          <w:rFonts w:ascii="Arial" w:hAnsi="Arial" w:cs="Arial"/>
          <w:b/>
          <w:bCs/>
        </w:rPr>
        <w:t>FRIEDHOFSGEBÜHRENSATZUNG</w:t>
      </w:r>
    </w:p>
    <w:p w14:paraId="0D5FFEE4" w14:textId="11E42A67" w:rsidR="00791F14" w:rsidRPr="00F429C6" w:rsidRDefault="00F429C6" w:rsidP="00F429C6">
      <w:pPr>
        <w:autoSpaceDE w:val="0"/>
        <w:autoSpaceDN w:val="0"/>
        <w:adjustRightInd w:val="0"/>
        <w:spacing w:after="120"/>
        <w:jc w:val="center"/>
        <w:rPr>
          <w:rFonts w:ascii="Arial" w:hAnsi="Arial" w:cs="Arial"/>
          <w:b/>
          <w:bCs/>
        </w:rPr>
      </w:pPr>
      <w:r w:rsidRPr="00F429C6">
        <w:rPr>
          <w:rFonts w:ascii="Arial" w:hAnsi="Arial" w:cs="Arial"/>
          <w:b/>
          <w:bCs/>
        </w:rPr>
        <w:t>S</w:t>
      </w:r>
      <w:r w:rsidR="00ED6F08" w:rsidRPr="00F429C6">
        <w:rPr>
          <w:rFonts w:ascii="Arial" w:hAnsi="Arial" w:cs="Arial"/>
          <w:b/>
          <w:bCs/>
        </w:rPr>
        <w:t>atzung über</w:t>
      </w:r>
      <w:r w:rsidR="00791F14" w:rsidRPr="00F429C6">
        <w:rPr>
          <w:rFonts w:ascii="Arial" w:hAnsi="Arial" w:cs="Arial"/>
          <w:b/>
          <w:bCs/>
        </w:rPr>
        <w:t xml:space="preserve"> die Erhebung von Friedhofsgebühren</w:t>
      </w:r>
      <w:r w:rsidR="00ED6F08" w:rsidRPr="00F429C6">
        <w:rPr>
          <w:rFonts w:ascii="Arial" w:hAnsi="Arial" w:cs="Arial"/>
          <w:b/>
          <w:bCs/>
        </w:rPr>
        <w:t xml:space="preserve"> </w:t>
      </w:r>
      <w:r w:rsidR="00EE65FB" w:rsidRPr="00F429C6">
        <w:rPr>
          <w:rFonts w:ascii="Arial" w:hAnsi="Arial" w:cs="Arial"/>
          <w:b/>
          <w:bCs/>
        </w:rPr>
        <w:t>d</w:t>
      </w:r>
      <w:r w:rsidR="00791F14" w:rsidRPr="00F429C6">
        <w:rPr>
          <w:rFonts w:ascii="Arial" w:hAnsi="Arial" w:cs="Arial"/>
          <w:b/>
          <w:bCs/>
        </w:rPr>
        <w:t xml:space="preserve">er </w:t>
      </w:r>
      <w:r w:rsidR="005B017D" w:rsidRPr="00F429C6">
        <w:rPr>
          <w:rFonts w:ascii="Arial" w:hAnsi="Arial" w:cs="Arial"/>
          <w:b/>
          <w:bCs/>
        </w:rPr>
        <w:t>Gemeind</w:t>
      </w:r>
      <w:r>
        <w:rPr>
          <w:rFonts w:ascii="Arial" w:hAnsi="Arial" w:cs="Arial"/>
          <w:b/>
          <w:bCs/>
        </w:rPr>
        <w:t xml:space="preserve">e </w:t>
      </w:r>
      <w:r w:rsidR="00ED7208">
        <w:rPr>
          <w:rFonts w:ascii="Arial" w:hAnsi="Arial" w:cs="Arial"/>
          <w:b/>
          <w:bCs/>
        </w:rPr>
        <w:t>Bersteland</w:t>
      </w:r>
      <w:r>
        <w:rPr>
          <w:rFonts w:ascii="Arial" w:hAnsi="Arial" w:cs="Arial"/>
          <w:b/>
          <w:bCs/>
        </w:rPr>
        <w:t xml:space="preserve"> </w:t>
      </w:r>
    </w:p>
    <w:p w14:paraId="12C91F86" w14:textId="09E85CB1" w:rsidR="00791F14" w:rsidRPr="00ED6F08" w:rsidRDefault="00791F14" w:rsidP="00ED6F08">
      <w:pPr>
        <w:autoSpaceDE w:val="0"/>
        <w:autoSpaceDN w:val="0"/>
        <w:adjustRightInd w:val="0"/>
        <w:jc w:val="both"/>
        <w:rPr>
          <w:rFonts w:ascii="Arial" w:hAnsi="Arial" w:cs="Arial"/>
          <w:sz w:val="20"/>
          <w:szCs w:val="20"/>
        </w:rPr>
      </w:pPr>
    </w:p>
    <w:p w14:paraId="48CB0F93" w14:textId="1EEDB8DC" w:rsidR="00791F14" w:rsidRDefault="00ED6F08" w:rsidP="00ED6F08">
      <w:pPr>
        <w:autoSpaceDE w:val="0"/>
        <w:autoSpaceDN w:val="0"/>
        <w:adjustRightInd w:val="0"/>
        <w:ind w:left="709"/>
        <w:jc w:val="both"/>
        <w:rPr>
          <w:rFonts w:ascii="Arial" w:hAnsi="Arial" w:cs="Arial"/>
          <w:sz w:val="22"/>
          <w:szCs w:val="22"/>
        </w:rPr>
      </w:pPr>
      <w:r w:rsidRPr="00ED6F08">
        <w:rPr>
          <w:rFonts w:ascii="Arial" w:hAnsi="Arial" w:cs="Arial"/>
          <w:sz w:val="22"/>
          <w:szCs w:val="22"/>
        </w:rPr>
        <w:t>Aufgrund der §§ 3 und 28 Abs. 2 Nr. 9 der Kommunalverfassung des Landes Brandenburg</w:t>
      </w:r>
      <w:r>
        <w:rPr>
          <w:rFonts w:ascii="Arial" w:hAnsi="Arial" w:cs="Arial"/>
          <w:sz w:val="22"/>
          <w:szCs w:val="22"/>
        </w:rPr>
        <w:t xml:space="preserve"> (</w:t>
      </w:r>
      <w:proofErr w:type="spellStart"/>
      <w:r w:rsidRPr="00ED6F08">
        <w:rPr>
          <w:rFonts w:ascii="Arial" w:hAnsi="Arial" w:cs="Arial"/>
          <w:sz w:val="22"/>
          <w:szCs w:val="22"/>
        </w:rPr>
        <w:t>BbgKVerf</w:t>
      </w:r>
      <w:proofErr w:type="spellEnd"/>
      <w:r w:rsidRPr="00ED6F08">
        <w:rPr>
          <w:rFonts w:ascii="Arial" w:hAnsi="Arial" w:cs="Arial"/>
          <w:sz w:val="22"/>
          <w:szCs w:val="22"/>
        </w:rPr>
        <w:t>) vom 8.12.2007 (</w:t>
      </w:r>
      <w:proofErr w:type="spellStart"/>
      <w:r w:rsidRPr="00ED6F08">
        <w:rPr>
          <w:rFonts w:ascii="Arial" w:hAnsi="Arial" w:cs="Arial"/>
          <w:sz w:val="22"/>
          <w:szCs w:val="22"/>
        </w:rPr>
        <w:t>GVBl</w:t>
      </w:r>
      <w:proofErr w:type="spellEnd"/>
      <w:r w:rsidRPr="00ED6F08">
        <w:rPr>
          <w:rFonts w:ascii="Arial" w:hAnsi="Arial" w:cs="Arial"/>
          <w:sz w:val="22"/>
          <w:szCs w:val="22"/>
        </w:rPr>
        <w:t>. I/07, [Nr. 19], S. 286), zuletzt geändert durch Artikel 1 des Gesetzes vom 19. Juni 2019 (</w:t>
      </w:r>
      <w:proofErr w:type="spellStart"/>
      <w:r w:rsidR="005B51E8">
        <w:fldChar w:fldCharType="begin"/>
      </w:r>
      <w:r w:rsidR="005B51E8">
        <w:instrText xml:space="preserve"> HYPERLINK "https://bravors.brandenburg.de/br2/sixcms/media.php/76/GVBl_I_38_2019.pdf" \t "_blank" \o "Link öffnet im neuen Fenster - zum Veröffentlichungsblatt" </w:instrText>
      </w:r>
      <w:r w:rsidR="005B51E8">
        <w:fldChar w:fldCharType="separate"/>
      </w:r>
      <w:r w:rsidRPr="00ED6F08">
        <w:rPr>
          <w:rStyle w:val="Hyperlink"/>
          <w:rFonts w:ascii="Arial" w:hAnsi="Arial" w:cs="Arial"/>
          <w:color w:val="auto"/>
          <w:sz w:val="22"/>
          <w:szCs w:val="22"/>
          <w:u w:val="none"/>
        </w:rPr>
        <w:t>GVBl.I</w:t>
      </w:r>
      <w:proofErr w:type="spellEnd"/>
      <w:r w:rsidRPr="00ED6F08">
        <w:rPr>
          <w:rStyle w:val="Hyperlink"/>
          <w:rFonts w:ascii="Arial" w:hAnsi="Arial" w:cs="Arial"/>
          <w:color w:val="auto"/>
          <w:sz w:val="22"/>
          <w:szCs w:val="22"/>
          <w:u w:val="none"/>
        </w:rPr>
        <w:t>/19, [Nr. 38]</w:t>
      </w:r>
      <w:r w:rsidR="005B51E8">
        <w:rPr>
          <w:rStyle w:val="Hyperlink"/>
          <w:rFonts w:ascii="Arial" w:hAnsi="Arial" w:cs="Arial"/>
          <w:color w:val="auto"/>
          <w:sz w:val="22"/>
          <w:szCs w:val="22"/>
          <w:u w:val="none"/>
        </w:rPr>
        <w:fldChar w:fldCharType="end"/>
      </w:r>
      <w:r w:rsidRPr="00ED6F08">
        <w:rPr>
          <w:rFonts w:ascii="Arial" w:hAnsi="Arial" w:cs="Arial"/>
          <w:sz w:val="22"/>
          <w:szCs w:val="22"/>
        </w:rPr>
        <w:t>), sowie der §§ 1, 2, 4, 5 und 6 des Kommunalabgabengesetzes für das Land Brandenburg (KAG) in der Fassung der Bekanntmachung vom 31.03.2004 (</w:t>
      </w:r>
      <w:proofErr w:type="spellStart"/>
      <w:r w:rsidRPr="00ED6F08">
        <w:rPr>
          <w:rFonts w:ascii="Arial" w:hAnsi="Arial" w:cs="Arial"/>
          <w:sz w:val="22"/>
          <w:szCs w:val="22"/>
        </w:rPr>
        <w:t>GVBl</w:t>
      </w:r>
      <w:proofErr w:type="spellEnd"/>
      <w:r w:rsidRPr="00ED6F08">
        <w:rPr>
          <w:rFonts w:ascii="Arial" w:hAnsi="Arial" w:cs="Arial"/>
          <w:sz w:val="22"/>
          <w:szCs w:val="22"/>
        </w:rPr>
        <w:t>. I/04, [Nr. 8], S. 174), zuletzt geändert durch Artikel 1 des Gesetzes vom 19. Juni 2019 (</w:t>
      </w:r>
      <w:proofErr w:type="spellStart"/>
      <w:r w:rsidRPr="00ED6F08">
        <w:rPr>
          <w:rFonts w:ascii="Arial" w:hAnsi="Arial" w:cs="Arial"/>
          <w:sz w:val="22"/>
          <w:szCs w:val="22"/>
        </w:rPr>
        <w:t>GVBl</w:t>
      </w:r>
      <w:proofErr w:type="spellEnd"/>
      <w:r w:rsidRPr="00ED6F08">
        <w:rPr>
          <w:rFonts w:ascii="Arial" w:hAnsi="Arial" w:cs="Arial"/>
          <w:sz w:val="22"/>
          <w:szCs w:val="22"/>
        </w:rPr>
        <w:t xml:space="preserve">. I/19, [Nr. 36], sowie § 25 der </w:t>
      </w:r>
      <w:r w:rsidRPr="00ED6F08">
        <w:rPr>
          <w:rFonts w:ascii="Arial" w:hAnsi="Arial" w:cs="Arial"/>
          <w:bCs/>
          <w:sz w:val="22"/>
          <w:szCs w:val="22"/>
        </w:rPr>
        <w:t xml:space="preserve">Friedhofssatzung der Gemeinde </w:t>
      </w:r>
      <w:r w:rsidR="00193951">
        <w:rPr>
          <w:rFonts w:ascii="Arial" w:hAnsi="Arial" w:cs="Arial"/>
          <w:bCs/>
          <w:sz w:val="22"/>
          <w:szCs w:val="22"/>
        </w:rPr>
        <w:t>Bersteland</w:t>
      </w:r>
      <w:r w:rsidRPr="00ED6F08">
        <w:rPr>
          <w:rFonts w:ascii="Arial" w:hAnsi="Arial" w:cs="Arial"/>
          <w:bCs/>
          <w:sz w:val="22"/>
          <w:szCs w:val="22"/>
        </w:rPr>
        <w:t xml:space="preserve"> vom </w:t>
      </w:r>
      <w:r w:rsidR="00193951">
        <w:rPr>
          <w:rFonts w:ascii="Arial" w:hAnsi="Arial" w:cs="Arial"/>
          <w:bCs/>
          <w:sz w:val="22"/>
          <w:szCs w:val="22"/>
        </w:rPr>
        <w:t xml:space="preserve">19.05.2003 </w:t>
      </w:r>
      <w:r w:rsidRPr="00ED6F08">
        <w:rPr>
          <w:rFonts w:ascii="Arial" w:hAnsi="Arial" w:cs="Arial"/>
          <w:bCs/>
          <w:sz w:val="22"/>
          <w:szCs w:val="22"/>
        </w:rPr>
        <w:t xml:space="preserve">in der Fassung der 1. Änderungssatzung vom </w:t>
      </w:r>
      <w:r w:rsidR="00B10D1F">
        <w:rPr>
          <w:rFonts w:ascii="Arial" w:hAnsi="Arial" w:cs="Arial"/>
          <w:bCs/>
          <w:sz w:val="22"/>
          <w:szCs w:val="22"/>
        </w:rPr>
        <w:t>16.12.2009</w:t>
      </w:r>
      <w:r w:rsidR="00193951" w:rsidRPr="00ED6F08">
        <w:rPr>
          <w:rFonts w:ascii="Arial" w:hAnsi="Arial" w:cs="Arial"/>
          <w:bCs/>
          <w:sz w:val="22"/>
          <w:szCs w:val="22"/>
        </w:rPr>
        <w:t xml:space="preserve"> </w:t>
      </w:r>
      <w:r w:rsidRPr="00ED6F08">
        <w:rPr>
          <w:rFonts w:ascii="Arial" w:hAnsi="Arial" w:cs="Arial"/>
          <w:sz w:val="22"/>
          <w:szCs w:val="22"/>
        </w:rPr>
        <w:t xml:space="preserve">(Friedhofssatzung) hat die Gemeindevertretung der Gemeinde </w:t>
      </w:r>
      <w:r w:rsidR="00193951">
        <w:rPr>
          <w:rFonts w:ascii="Arial" w:hAnsi="Arial" w:cs="Arial"/>
          <w:bCs/>
          <w:sz w:val="22"/>
          <w:szCs w:val="22"/>
        </w:rPr>
        <w:t>Bersteland</w:t>
      </w:r>
      <w:r w:rsidRPr="00ED6F08">
        <w:rPr>
          <w:rFonts w:ascii="Arial" w:hAnsi="Arial" w:cs="Arial"/>
          <w:bCs/>
          <w:sz w:val="22"/>
          <w:szCs w:val="22"/>
        </w:rPr>
        <w:t xml:space="preserve"> </w:t>
      </w:r>
      <w:r w:rsidRPr="00ED6F08">
        <w:rPr>
          <w:rFonts w:ascii="Arial" w:hAnsi="Arial" w:cs="Arial"/>
          <w:sz w:val="22"/>
          <w:szCs w:val="22"/>
        </w:rPr>
        <w:t xml:space="preserve">am </w:t>
      </w:r>
      <w:r w:rsidR="00A67477">
        <w:rPr>
          <w:rFonts w:ascii="Arial" w:hAnsi="Arial" w:cs="Arial"/>
          <w:b/>
          <w:sz w:val="22"/>
          <w:szCs w:val="22"/>
        </w:rPr>
        <w:t>01.03.2023</w:t>
      </w:r>
      <w:r w:rsidR="00004AE0">
        <w:rPr>
          <w:rFonts w:ascii="Arial" w:hAnsi="Arial" w:cs="Arial"/>
          <w:sz w:val="22"/>
          <w:szCs w:val="22"/>
        </w:rPr>
        <w:t xml:space="preserve"> folgende</w:t>
      </w:r>
      <w:r w:rsidRPr="00ED6F08">
        <w:rPr>
          <w:rFonts w:ascii="Arial" w:hAnsi="Arial" w:cs="Arial"/>
          <w:sz w:val="22"/>
          <w:szCs w:val="22"/>
        </w:rPr>
        <w:t xml:space="preserve"> </w:t>
      </w:r>
      <w:r w:rsidR="00D324FC">
        <w:rPr>
          <w:rFonts w:ascii="Arial" w:hAnsi="Arial" w:cs="Arial"/>
          <w:sz w:val="22"/>
          <w:szCs w:val="22"/>
        </w:rPr>
        <w:t>Satzung</w:t>
      </w:r>
      <w:r w:rsidRPr="00ED6F08">
        <w:rPr>
          <w:rFonts w:ascii="Arial" w:hAnsi="Arial" w:cs="Arial"/>
          <w:sz w:val="22"/>
          <w:szCs w:val="22"/>
        </w:rPr>
        <w:t xml:space="preserve"> über die Erhebung von Friedhofsgebühren</w:t>
      </w:r>
      <w:r w:rsidR="00ED7208">
        <w:rPr>
          <w:rFonts w:ascii="Arial" w:hAnsi="Arial" w:cs="Arial"/>
          <w:sz w:val="22"/>
          <w:szCs w:val="22"/>
        </w:rPr>
        <w:t xml:space="preserve"> der Gemein</w:t>
      </w:r>
      <w:r w:rsidR="001F4400">
        <w:rPr>
          <w:rFonts w:ascii="Arial" w:hAnsi="Arial" w:cs="Arial"/>
          <w:sz w:val="22"/>
          <w:szCs w:val="22"/>
        </w:rPr>
        <w:t>d</w:t>
      </w:r>
      <w:r w:rsidR="00ED7208">
        <w:rPr>
          <w:rFonts w:ascii="Arial" w:hAnsi="Arial" w:cs="Arial"/>
          <w:sz w:val="22"/>
          <w:szCs w:val="22"/>
        </w:rPr>
        <w:t>e Bersteland</w:t>
      </w:r>
      <w:r w:rsidR="00D324FC">
        <w:rPr>
          <w:rFonts w:ascii="Arial" w:hAnsi="Arial" w:cs="Arial"/>
          <w:sz w:val="22"/>
          <w:szCs w:val="22"/>
        </w:rPr>
        <w:t xml:space="preserve"> (Friedhofsgebührensatzung)</w:t>
      </w:r>
      <w:r w:rsidRPr="00ED6F08">
        <w:rPr>
          <w:rFonts w:ascii="Arial" w:hAnsi="Arial" w:cs="Arial"/>
          <w:sz w:val="22"/>
          <w:szCs w:val="22"/>
        </w:rPr>
        <w:t xml:space="preserve"> beschlossen:</w:t>
      </w:r>
    </w:p>
    <w:p w14:paraId="4ECD3977" w14:textId="77777777" w:rsidR="00C072A7" w:rsidRPr="00ED6F08" w:rsidRDefault="00C072A7" w:rsidP="00ED6F08">
      <w:pPr>
        <w:autoSpaceDE w:val="0"/>
        <w:autoSpaceDN w:val="0"/>
        <w:adjustRightInd w:val="0"/>
        <w:ind w:left="709"/>
        <w:jc w:val="both"/>
        <w:rPr>
          <w:rFonts w:ascii="Arial" w:hAnsi="Arial" w:cs="Arial"/>
          <w:sz w:val="22"/>
          <w:szCs w:val="22"/>
        </w:rPr>
      </w:pPr>
    </w:p>
    <w:p w14:paraId="31216793" w14:textId="77777777" w:rsidR="004014E7" w:rsidRPr="00C072A7" w:rsidRDefault="004014E7" w:rsidP="004014E7">
      <w:pPr>
        <w:autoSpaceDE w:val="0"/>
        <w:autoSpaceDN w:val="0"/>
        <w:adjustRightInd w:val="0"/>
        <w:jc w:val="center"/>
        <w:rPr>
          <w:rFonts w:ascii="Arial" w:hAnsi="Arial" w:cs="Arial"/>
          <w:b/>
          <w:bCs/>
          <w:sz w:val="22"/>
          <w:szCs w:val="22"/>
        </w:rPr>
      </w:pPr>
      <w:r w:rsidRPr="00C072A7">
        <w:rPr>
          <w:rFonts w:ascii="Arial" w:hAnsi="Arial" w:cs="Arial"/>
          <w:b/>
          <w:bCs/>
          <w:sz w:val="22"/>
          <w:szCs w:val="22"/>
        </w:rPr>
        <w:t>§ 1</w:t>
      </w:r>
    </w:p>
    <w:p w14:paraId="698F3ED4" w14:textId="77777777" w:rsidR="004014E7" w:rsidRPr="00C072A7" w:rsidRDefault="004014E7" w:rsidP="004014E7">
      <w:pPr>
        <w:autoSpaceDE w:val="0"/>
        <w:autoSpaceDN w:val="0"/>
        <w:adjustRightInd w:val="0"/>
        <w:jc w:val="center"/>
        <w:rPr>
          <w:rFonts w:ascii="Arial" w:hAnsi="Arial" w:cs="Arial"/>
          <w:b/>
          <w:bCs/>
          <w:sz w:val="22"/>
          <w:szCs w:val="22"/>
        </w:rPr>
      </w:pPr>
      <w:r w:rsidRPr="00C072A7">
        <w:rPr>
          <w:rFonts w:ascii="Arial" w:hAnsi="Arial" w:cs="Arial"/>
          <w:b/>
          <w:bCs/>
          <w:sz w:val="22"/>
          <w:szCs w:val="22"/>
        </w:rPr>
        <w:t>Gegenstand und Höhe der Gebühren</w:t>
      </w:r>
    </w:p>
    <w:p w14:paraId="376A2F58" w14:textId="77777777" w:rsidR="004014E7" w:rsidRPr="00C072A7" w:rsidRDefault="004014E7" w:rsidP="00AD30C5">
      <w:pPr>
        <w:autoSpaceDE w:val="0"/>
        <w:autoSpaceDN w:val="0"/>
        <w:adjustRightInd w:val="0"/>
        <w:jc w:val="both"/>
        <w:rPr>
          <w:rFonts w:ascii="Arial" w:hAnsi="Arial" w:cs="Arial"/>
          <w:sz w:val="22"/>
          <w:szCs w:val="22"/>
        </w:rPr>
      </w:pPr>
    </w:p>
    <w:p w14:paraId="7FA7251F" w14:textId="1EE3AC8B" w:rsidR="00AD30C5" w:rsidRPr="00C072A7" w:rsidRDefault="00A22393" w:rsidP="00AD30C5">
      <w:pPr>
        <w:numPr>
          <w:ilvl w:val="0"/>
          <w:numId w:val="14"/>
        </w:numPr>
        <w:autoSpaceDE w:val="0"/>
        <w:autoSpaceDN w:val="0"/>
        <w:adjustRightInd w:val="0"/>
        <w:jc w:val="both"/>
        <w:rPr>
          <w:rFonts w:ascii="Arial" w:hAnsi="Arial" w:cs="Arial"/>
          <w:sz w:val="22"/>
          <w:szCs w:val="22"/>
        </w:rPr>
      </w:pPr>
      <w:r>
        <w:rPr>
          <w:rFonts w:ascii="Arial" w:hAnsi="Arial" w:cs="Arial"/>
          <w:sz w:val="22"/>
          <w:szCs w:val="22"/>
        </w:rPr>
        <w:t>Die Gemeinde Bersteland</w:t>
      </w:r>
      <w:r w:rsidR="004014E7" w:rsidRPr="00C072A7">
        <w:rPr>
          <w:rFonts w:ascii="Arial" w:hAnsi="Arial" w:cs="Arial"/>
          <w:sz w:val="22"/>
          <w:szCs w:val="22"/>
        </w:rPr>
        <w:t xml:space="preserve"> betreibt nach Maßgabe der "</w:t>
      </w:r>
      <w:r w:rsidR="0086242B" w:rsidRPr="00C072A7">
        <w:rPr>
          <w:rFonts w:ascii="Arial" w:hAnsi="Arial" w:cs="Arial"/>
          <w:sz w:val="22"/>
          <w:szCs w:val="22"/>
        </w:rPr>
        <w:t>Friedhofs</w:t>
      </w:r>
      <w:r w:rsidR="00F80F4E" w:rsidRPr="00C072A7">
        <w:rPr>
          <w:rFonts w:ascii="Arial" w:hAnsi="Arial" w:cs="Arial"/>
          <w:sz w:val="22"/>
          <w:szCs w:val="22"/>
        </w:rPr>
        <w:t xml:space="preserve">atzung der </w:t>
      </w:r>
      <w:r w:rsidR="0086242B" w:rsidRPr="00C072A7">
        <w:rPr>
          <w:rFonts w:ascii="Arial" w:hAnsi="Arial" w:cs="Arial"/>
          <w:sz w:val="22"/>
          <w:szCs w:val="22"/>
        </w:rPr>
        <w:t xml:space="preserve">Gemeinde </w:t>
      </w:r>
      <w:r w:rsidR="00193951">
        <w:rPr>
          <w:rFonts w:ascii="Arial" w:hAnsi="Arial" w:cs="Arial"/>
          <w:sz w:val="22"/>
          <w:szCs w:val="22"/>
        </w:rPr>
        <w:t>Bersteland</w:t>
      </w:r>
      <w:r w:rsidR="0086242B" w:rsidRPr="00C072A7">
        <w:rPr>
          <w:rFonts w:ascii="Arial" w:hAnsi="Arial" w:cs="Arial"/>
          <w:sz w:val="22"/>
          <w:szCs w:val="22"/>
        </w:rPr>
        <w:t xml:space="preserve"> v. </w:t>
      </w:r>
      <w:r w:rsidR="00193951">
        <w:rPr>
          <w:rFonts w:ascii="Arial" w:hAnsi="Arial" w:cs="Arial"/>
          <w:sz w:val="22"/>
          <w:szCs w:val="22"/>
        </w:rPr>
        <w:t>19.05.2003</w:t>
      </w:r>
      <w:r w:rsidR="0086242B" w:rsidRPr="00C072A7">
        <w:rPr>
          <w:rFonts w:ascii="Arial" w:hAnsi="Arial" w:cs="Arial"/>
          <w:sz w:val="22"/>
          <w:szCs w:val="22"/>
        </w:rPr>
        <w:t xml:space="preserve"> in der Fassung der 1. Änderungssatzung v. </w:t>
      </w:r>
      <w:r w:rsidR="00B10D1F">
        <w:rPr>
          <w:rFonts w:ascii="Arial" w:hAnsi="Arial" w:cs="Arial"/>
          <w:sz w:val="22"/>
          <w:szCs w:val="22"/>
        </w:rPr>
        <w:t>16.12.2009</w:t>
      </w:r>
      <w:r w:rsidR="00964B6E" w:rsidRPr="00C072A7">
        <w:rPr>
          <w:rFonts w:ascii="Arial" w:hAnsi="Arial" w:cs="Arial"/>
          <w:sz w:val="22"/>
          <w:szCs w:val="22"/>
        </w:rPr>
        <w:t xml:space="preserve">" die </w:t>
      </w:r>
      <w:r w:rsidR="0086242B" w:rsidRPr="00C072A7">
        <w:rPr>
          <w:rFonts w:ascii="Arial" w:hAnsi="Arial" w:cs="Arial"/>
          <w:sz w:val="22"/>
          <w:szCs w:val="22"/>
        </w:rPr>
        <w:t>vom</w:t>
      </w:r>
      <w:r w:rsidR="003473E8" w:rsidRPr="00C072A7">
        <w:rPr>
          <w:rFonts w:ascii="Arial" w:hAnsi="Arial" w:cs="Arial"/>
          <w:sz w:val="22"/>
          <w:szCs w:val="22"/>
        </w:rPr>
        <w:t xml:space="preserve"> </w:t>
      </w:r>
      <w:r w:rsidR="0086242B" w:rsidRPr="00C072A7">
        <w:rPr>
          <w:rFonts w:ascii="Arial" w:hAnsi="Arial" w:cs="Arial"/>
          <w:sz w:val="22"/>
          <w:szCs w:val="22"/>
        </w:rPr>
        <w:t>Amt Unterspreewald</w:t>
      </w:r>
      <w:r w:rsidR="00964B6E" w:rsidRPr="00C072A7">
        <w:rPr>
          <w:rFonts w:ascii="Arial" w:hAnsi="Arial" w:cs="Arial"/>
          <w:sz w:val="22"/>
          <w:szCs w:val="22"/>
        </w:rPr>
        <w:t xml:space="preserve"> verwalteten Friedhöfe als eine öffentliche Einrichtung</w:t>
      </w:r>
      <w:r w:rsidR="004014E7" w:rsidRPr="00C072A7">
        <w:rPr>
          <w:rFonts w:ascii="Arial" w:hAnsi="Arial" w:cs="Arial"/>
          <w:sz w:val="22"/>
          <w:szCs w:val="22"/>
        </w:rPr>
        <w:t xml:space="preserve">. Die öffentliche Einrichtung setzt sich aus den rechtlich unselbständigen Teileinrichtungen </w:t>
      </w:r>
      <w:r w:rsidR="0086242B" w:rsidRPr="00C072A7">
        <w:rPr>
          <w:rFonts w:ascii="Arial" w:hAnsi="Arial" w:cs="Arial"/>
          <w:sz w:val="22"/>
          <w:szCs w:val="22"/>
        </w:rPr>
        <w:t xml:space="preserve">Friedhof </w:t>
      </w:r>
      <w:r w:rsidR="00193951">
        <w:rPr>
          <w:rFonts w:ascii="Arial" w:hAnsi="Arial" w:cs="Arial"/>
          <w:sz w:val="22"/>
          <w:szCs w:val="22"/>
        </w:rPr>
        <w:t xml:space="preserve">Freiwalde </w:t>
      </w:r>
      <w:r w:rsidR="0086242B" w:rsidRPr="00C072A7">
        <w:rPr>
          <w:rFonts w:ascii="Arial" w:hAnsi="Arial" w:cs="Arial"/>
          <w:sz w:val="22"/>
          <w:szCs w:val="22"/>
        </w:rPr>
        <w:t xml:space="preserve">und </w:t>
      </w:r>
      <w:r w:rsidR="00193951">
        <w:rPr>
          <w:rFonts w:ascii="Arial" w:hAnsi="Arial" w:cs="Arial"/>
          <w:sz w:val="22"/>
          <w:szCs w:val="22"/>
        </w:rPr>
        <w:t>Niewitz</w:t>
      </w:r>
      <w:r w:rsidR="00964B6E" w:rsidRPr="00C072A7">
        <w:rPr>
          <w:rFonts w:ascii="Arial" w:hAnsi="Arial" w:cs="Arial"/>
          <w:sz w:val="22"/>
          <w:szCs w:val="22"/>
        </w:rPr>
        <w:t xml:space="preserve"> und </w:t>
      </w:r>
      <w:r w:rsidR="00193951">
        <w:rPr>
          <w:rFonts w:ascii="Arial" w:hAnsi="Arial" w:cs="Arial"/>
          <w:sz w:val="22"/>
          <w:szCs w:val="22"/>
        </w:rPr>
        <w:t xml:space="preserve">deren </w:t>
      </w:r>
      <w:r w:rsidR="00964B6E" w:rsidRPr="00C072A7">
        <w:rPr>
          <w:rFonts w:ascii="Arial" w:hAnsi="Arial" w:cs="Arial"/>
          <w:sz w:val="22"/>
          <w:szCs w:val="22"/>
        </w:rPr>
        <w:t xml:space="preserve">Trauerhallen in den Ortsteilen </w:t>
      </w:r>
      <w:r w:rsidR="0086242B" w:rsidRPr="00C072A7">
        <w:rPr>
          <w:rFonts w:ascii="Arial" w:hAnsi="Arial" w:cs="Arial"/>
          <w:sz w:val="22"/>
          <w:szCs w:val="22"/>
        </w:rPr>
        <w:t>der Gemeinde</w:t>
      </w:r>
      <w:r w:rsidR="003473E8" w:rsidRPr="00C072A7">
        <w:rPr>
          <w:rFonts w:ascii="Arial" w:hAnsi="Arial" w:cs="Arial"/>
          <w:sz w:val="22"/>
          <w:szCs w:val="22"/>
        </w:rPr>
        <w:t xml:space="preserve"> </w:t>
      </w:r>
      <w:r w:rsidR="004014E7" w:rsidRPr="00C072A7">
        <w:rPr>
          <w:rFonts w:ascii="Arial" w:hAnsi="Arial" w:cs="Arial"/>
          <w:sz w:val="22"/>
          <w:szCs w:val="22"/>
        </w:rPr>
        <w:t xml:space="preserve">zusammen. Für die Benutzung dieser Einrichtung </w:t>
      </w:r>
      <w:r w:rsidR="003473E8" w:rsidRPr="00C072A7">
        <w:rPr>
          <w:rFonts w:ascii="Arial" w:hAnsi="Arial" w:cs="Arial"/>
          <w:sz w:val="22"/>
          <w:szCs w:val="22"/>
        </w:rPr>
        <w:t xml:space="preserve">sowie für Amtshandlungen </w:t>
      </w:r>
      <w:r w:rsidR="0086242B" w:rsidRPr="00C072A7">
        <w:rPr>
          <w:rFonts w:ascii="Arial" w:hAnsi="Arial" w:cs="Arial"/>
          <w:sz w:val="22"/>
          <w:szCs w:val="22"/>
        </w:rPr>
        <w:t>des Amtes Unterspreewald</w:t>
      </w:r>
      <w:r w:rsidR="004014E7" w:rsidRPr="00C072A7">
        <w:rPr>
          <w:rFonts w:ascii="Arial" w:hAnsi="Arial" w:cs="Arial"/>
          <w:sz w:val="22"/>
          <w:szCs w:val="22"/>
        </w:rPr>
        <w:t xml:space="preserve"> auf dem Gebiet des Friedhofs</w:t>
      </w:r>
      <w:r w:rsidR="00964B6E" w:rsidRPr="00C072A7">
        <w:rPr>
          <w:rFonts w:ascii="Arial" w:hAnsi="Arial" w:cs="Arial"/>
          <w:sz w:val="22"/>
          <w:szCs w:val="22"/>
        </w:rPr>
        <w:t>- und Bestattungs</w:t>
      </w:r>
      <w:r w:rsidR="004014E7" w:rsidRPr="00C072A7">
        <w:rPr>
          <w:rFonts w:ascii="Arial" w:hAnsi="Arial" w:cs="Arial"/>
          <w:sz w:val="22"/>
          <w:szCs w:val="22"/>
        </w:rPr>
        <w:t xml:space="preserve">wesens werden Gebühren </w:t>
      </w:r>
      <w:r w:rsidR="005C2D30" w:rsidRPr="00C072A7">
        <w:rPr>
          <w:rFonts w:ascii="Arial" w:hAnsi="Arial" w:cs="Arial"/>
          <w:sz w:val="22"/>
          <w:szCs w:val="22"/>
        </w:rPr>
        <w:t>nach dieser Satzung in Verbindung mit dem anl</w:t>
      </w:r>
      <w:r w:rsidR="000F6FC0" w:rsidRPr="00C072A7">
        <w:rPr>
          <w:rFonts w:ascii="Arial" w:hAnsi="Arial" w:cs="Arial"/>
          <w:sz w:val="22"/>
          <w:szCs w:val="22"/>
        </w:rPr>
        <w:t>iegenden Gebührentarif erhoben.</w:t>
      </w:r>
    </w:p>
    <w:p w14:paraId="4A481484" w14:textId="77777777" w:rsidR="00AD30C5" w:rsidRPr="00C072A7" w:rsidRDefault="00AD30C5" w:rsidP="00AD30C5">
      <w:pPr>
        <w:autoSpaceDE w:val="0"/>
        <w:autoSpaceDN w:val="0"/>
        <w:adjustRightInd w:val="0"/>
        <w:ind w:left="720"/>
        <w:jc w:val="both"/>
        <w:rPr>
          <w:rFonts w:ascii="Arial" w:hAnsi="Arial" w:cs="Arial"/>
          <w:sz w:val="22"/>
          <w:szCs w:val="22"/>
        </w:rPr>
      </w:pPr>
    </w:p>
    <w:p w14:paraId="4A47E857" w14:textId="6E766AE6" w:rsidR="004014E7" w:rsidRPr="00C072A7" w:rsidRDefault="005C2D30" w:rsidP="00AD30C5">
      <w:pPr>
        <w:numPr>
          <w:ilvl w:val="0"/>
          <w:numId w:val="14"/>
        </w:numPr>
        <w:autoSpaceDE w:val="0"/>
        <w:autoSpaceDN w:val="0"/>
        <w:adjustRightInd w:val="0"/>
        <w:jc w:val="both"/>
        <w:rPr>
          <w:rFonts w:ascii="Arial" w:hAnsi="Arial" w:cs="Arial"/>
          <w:sz w:val="22"/>
          <w:szCs w:val="22"/>
        </w:rPr>
      </w:pPr>
      <w:r w:rsidRPr="00C072A7">
        <w:rPr>
          <w:rFonts w:ascii="Arial" w:hAnsi="Arial" w:cs="Arial"/>
          <w:sz w:val="22"/>
          <w:szCs w:val="22"/>
        </w:rPr>
        <w:t>Der</w:t>
      </w:r>
      <w:r w:rsidR="00623FF5" w:rsidRPr="00C072A7">
        <w:rPr>
          <w:rFonts w:ascii="Arial" w:hAnsi="Arial" w:cs="Arial"/>
          <w:sz w:val="22"/>
          <w:szCs w:val="22"/>
        </w:rPr>
        <w:t xml:space="preserve"> </w:t>
      </w:r>
      <w:r w:rsidR="004014E7" w:rsidRPr="00C072A7">
        <w:rPr>
          <w:rFonts w:ascii="Arial" w:hAnsi="Arial" w:cs="Arial"/>
          <w:sz w:val="22"/>
          <w:szCs w:val="22"/>
        </w:rPr>
        <w:t>Gebührentarif</w:t>
      </w:r>
      <w:r w:rsidRPr="00C072A7">
        <w:rPr>
          <w:rFonts w:ascii="Arial" w:hAnsi="Arial" w:cs="Arial"/>
          <w:sz w:val="22"/>
          <w:szCs w:val="22"/>
        </w:rPr>
        <w:t xml:space="preserve"> </w:t>
      </w:r>
      <w:r w:rsidR="00E551A7">
        <w:rPr>
          <w:rFonts w:ascii="Arial" w:hAnsi="Arial" w:cs="Arial"/>
          <w:sz w:val="22"/>
          <w:szCs w:val="22"/>
        </w:rPr>
        <w:t xml:space="preserve">(Anlage A) </w:t>
      </w:r>
      <w:r w:rsidRPr="00C072A7">
        <w:rPr>
          <w:rFonts w:ascii="Arial" w:hAnsi="Arial" w:cs="Arial"/>
          <w:sz w:val="22"/>
          <w:szCs w:val="22"/>
        </w:rPr>
        <w:t>ist Bestandteil dieser Satzung</w:t>
      </w:r>
      <w:r w:rsidR="004014E7" w:rsidRPr="00C072A7">
        <w:rPr>
          <w:rFonts w:ascii="Arial" w:hAnsi="Arial" w:cs="Arial"/>
          <w:sz w:val="22"/>
          <w:szCs w:val="22"/>
        </w:rPr>
        <w:t>.</w:t>
      </w:r>
    </w:p>
    <w:p w14:paraId="43A92A05" w14:textId="77777777" w:rsidR="00623FF5" w:rsidRPr="00C072A7" w:rsidRDefault="00623FF5" w:rsidP="004014E7">
      <w:pPr>
        <w:autoSpaceDE w:val="0"/>
        <w:autoSpaceDN w:val="0"/>
        <w:adjustRightInd w:val="0"/>
        <w:rPr>
          <w:rFonts w:ascii="Arial" w:hAnsi="Arial" w:cs="Arial"/>
          <w:sz w:val="22"/>
          <w:szCs w:val="22"/>
        </w:rPr>
      </w:pPr>
    </w:p>
    <w:p w14:paraId="4BBDE88B" w14:textId="77777777" w:rsidR="004014E7" w:rsidRPr="00C072A7" w:rsidRDefault="004014E7" w:rsidP="00623FF5">
      <w:pPr>
        <w:autoSpaceDE w:val="0"/>
        <w:autoSpaceDN w:val="0"/>
        <w:adjustRightInd w:val="0"/>
        <w:jc w:val="center"/>
        <w:rPr>
          <w:rFonts w:ascii="Arial" w:hAnsi="Arial" w:cs="Arial"/>
          <w:b/>
          <w:bCs/>
          <w:sz w:val="22"/>
          <w:szCs w:val="22"/>
        </w:rPr>
      </w:pPr>
      <w:r w:rsidRPr="00C072A7">
        <w:rPr>
          <w:rFonts w:ascii="Arial" w:hAnsi="Arial" w:cs="Arial"/>
          <w:b/>
          <w:bCs/>
          <w:sz w:val="22"/>
          <w:szCs w:val="22"/>
        </w:rPr>
        <w:t>§ 2</w:t>
      </w:r>
    </w:p>
    <w:p w14:paraId="4F8EF775" w14:textId="77777777" w:rsidR="004014E7" w:rsidRPr="00C072A7" w:rsidRDefault="004014E7" w:rsidP="00623FF5">
      <w:pPr>
        <w:autoSpaceDE w:val="0"/>
        <w:autoSpaceDN w:val="0"/>
        <w:adjustRightInd w:val="0"/>
        <w:jc w:val="center"/>
        <w:rPr>
          <w:rFonts w:ascii="Arial" w:hAnsi="Arial" w:cs="Arial"/>
          <w:b/>
          <w:bCs/>
          <w:sz w:val="22"/>
          <w:szCs w:val="22"/>
        </w:rPr>
      </w:pPr>
      <w:r w:rsidRPr="00C072A7">
        <w:rPr>
          <w:rFonts w:ascii="Arial" w:hAnsi="Arial" w:cs="Arial"/>
          <w:b/>
          <w:bCs/>
          <w:sz w:val="22"/>
          <w:szCs w:val="22"/>
        </w:rPr>
        <w:t>Gebührenpflicht, Gebührenschuldner</w:t>
      </w:r>
    </w:p>
    <w:p w14:paraId="3AB830FA" w14:textId="77777777" w:rsidR="00623FF5" w:rsidRPr="00C072A7" w:rsidRDefault="00623FF5" w:rsidP="004014E7">
      <w:pPr>
        <w:autoSpaceDE w:val="0"/>
        <w:autoSpaceDN w:val="0"/>
        <w:adjustRightInd w:val="0"/>
        <w:rPr>
          <w:rFonts w:ascii="Arial" w:hAnsi="Arial" w:cs="Arial"/>
          <w:bCs/>
          <w:sz w:val="22"/>
          <w:szCs w:val="22"/>
        </w:rPr>
      </w:pPr>
    </w:p>
    <w:p w14:paraId="473BA8C2" w14:textId="77777777" w:rsidR="004014E7" w:rsidRPr="00C072A7" w:rsidRDefault="004014E7" w:rsidP="00AD30C5">
      <w:pPr>
        <w:numPr>
          <w:ilvl w:val="0"/>
          <w:numId w:val="15"/>
        </w:numPr>
        <w:autoSpaceDE w:val="0"/>
        <w:autoSpaceDN w:val="0"/>
        <w:adjustRightInd w:val="0"/>
        <w:jc w:val="both"/>
        <w:rPr>
          <w:rFonts w:ascii="Arial" w:hAnsi="Arial" w:cs="Arial"/>
          <w:sz w:val="22"/>
          <w:szCs w:val="22"/>
        </w:rPr>
      </w:pPr>
      <w:r w:rsidRPr="00C072A7">
        <w:rPr>
          <w:rFonts w:ascii="Arial" w:hAnsi="Arial" w:cs="Arial"/>
          <w:sz w:val="22"/>
          <w:szCs w:val="22"/>
        </w:rPr>
        <w:t>Die Gebührenpflicht entsteht, sobald ein im Gebührentarif zu dieser Satzung genannter</w:t>
      </w:r>
      <w:r w:rsidR="00623FF5" w:rsidRPr="00C072A7">
        <w:rPr>
          <w:rFonts w:ascii="Arial" w:hAnsi="Arial" w:cs="Arial"/>
          <w:sz w:val="22"/>
          <w:szCs w:val="22"/>
        </w:rPr>
        <w:t xml:space="preserve"> </w:t>
      </w:r>
      <w:r w:rsidRPr="00C072A7">
        <w:rPr>
          <w:rFonts w:ascii="Arial" w:hAnsi="Arial" w:cs="Arial"/>
          <w:sz w:val="22"/>
          <w:szCs w:val="22"/>
        </w:rPr>
        <w:t>Tatbestand verwirklicht ist.</w:t>
      </w:r>
    </w:p>
    <w:p w14:paraId="56C5EE52" w14:textId="77777777" w:rsidR="00623FF5" w:rsidRPr="00C072A7" w:rsidRDefault="00623FF5" w:rsidP="00AD30C5">
      <w:pPr>
        <w:autoSpaceDE w:val="0"/>
        <w:autoSpaceDN w:val="0"/>
        <w:adjustRightInd w:val="0"/>
        <w:ind w:left="720"/>
        <w:jc w:val="both"/>
        <w:rPr>
          <w:rFonts w:ascii="Arial" w:hAnsi="Arial" w:cs="Arial"/>
          <w:sz w:val="22"/>
          <w:szCs w:val="22"/>
        </w:rPr>
      </w:pPr>
    </w:p>
    <w:p w14:paraId="0254A373" w14:textId="77777777" w:rsidR="005C2D30" w:rsidRPr="00C072A7" w:rsidRDefault="004014E7" w:rsidP="00AD30C5">
      <w:pPr>
        <w:numPr>
          <w:ilvl w:val="0"/>
          <w:numId w:val="15"/>
        </w:numPr>
        <w:autoSpaceDE w:val="0"/>
        <w:autoSpaceDN w:val="0"/>
        <w:adjustRightInd w:val="0"/>
        <w:jc w:val="both"/>
        <w:rPr>
          <w:rFonts w:ascii="Arial" w:hAnsi="Arial" w:cs="Arial"/>
          <w:sz w:val="22"/>
          <w:szCs w:val="22"/>
        </w:rPr>
      </w:pPr>
      <w:r w:rsidRPr="00C072A7">
        <w:rPr>
          <w:rFonts w:ascii="Arial" w:hAnsi="Arial" w:cs="Arial"/>
          <w:sz w:val="22"/>
          <w:szCs w:val="22"/>
        </w:rPr>
        <w:t xml:space="preserve">Zur Zahlung der Gebühren ist </w:t>
      </w:r>
      <w:r w:rsidR="00906C55" w:rsidRPr="00C072A7">
        <w:rPr>
          <w:rFonts w:ascii="Arial" w:hAnsi="Arial" w:cs="Arial"/>
          <w:sz w:val="22"/>
          <w:szCs w:val="22"/>
        </w:rPr>
        <w:t>die Antragstellerin oder der Antragsteller und diejenige Person verpflichtet, in deren/dessen Auftrag der Friedhof und die Bestattungseinrichtungen benutzt oder Amtshandlungen in Anspruch genommen werden.</w:t>
      </w:r>
    </w:p>
    <w:p w14:paraId="040F1639" w14:textId="77777777" w:rsidR="00623FF5" w:rsidRPr="00C072A7" w:rsidRDefault="00623FF5" w:rsidP="00AD30C5">
      <w:pPr>
        <w:autoSpaceDE w:val="0"/>
        <w:autoSpaceDN w:val="0"/>
        <w:adjustRightInd w:val="0"/>
        <w:ind w:left="720"/>
        <w:jc w:val="both"/>
        <w:rPr>
          <w:rFonts w:ascii="Arial" w:hAnsi="Arial" w:cs="Arial"/>
          <w:sz w:val="22"/>
          <w:szCs w:val="22"/>
        </w:rPr>
      </w:pPr>
    </w:p>
    <w:p w14:paraId="51D438F6" w14:textId="77777777" w:rsidR="004014E7" w:rsidRPr="00C072A7" w:rsidRDefault="004014E7" w:rsidP="00AD30C5">
      <w:pPr>
        <w:numPr>
          <w:ilvl w:val="0"/>
          <w:numId w:val="15"/>
        </w:numPr>
        <w:autoSpaceDE w:val="0"/>
        <w:autoSpaceDN w:val="0"/>
        <w:adjustRightInd w:val="0"/>
        <w:jc w:val="both"/>
        <w:rPr>
          <w:rFonts w:ascii="Arial" w:hAnsi="Arial" w:cs="Arial"/>
          <w:sz w:val="22"/>
          <w:szCs w:val="22"/>
        </w:rPr>
      </w:pPr>
      <w:r w:rsidRPr="00C072A7">
        <w:rPr>
          <w:rFonts w:ascii="Arial" w:hAnsi="Arial" w:cs="Arial"/>
          <w:sz w:val="22"/>
          <w:szCs w:val="22"/>
        </w:rPr>
        <w:t>Wird der Antrag von mehreren Personen oder im Auftrag mehrerer Personen gestellt, so</w:t>
      </w:r>
      <w:r w:rsidR="00623FF5" w:rsidRPr="00C072A7">
        <w:rPr>
          <w:rFonts w:ascii="Arial" w:hAnsi="Arial" w:cs="Arial"/>
          <w:sz w:val="22"/>
          <w:szCs w:val="22"/>
        </w:rPr>
        <w:t xml:space="preserve"> </w:t>
      </w:r>
      <w:r w:rsidRPr="00C072A7">
        <w:rPr>
          <w:rFonts w:ascii="Arial" w:hAnsi="Arial" w:cs="Arial"/>
          <w:sz w:val="22"/>
          <w:szCs w:val="22"/>
        </w:rPr>
        <w:t>haften diese als Gesamtschuldner.</w:t>
      </w:r>
    </w:p>
    <w:p w14:paraId="559A254D" w14:textId="77777777" w:rsidR="00623FF5" w:rsidRPr="00C072A7" w:rsidRDefault="00623FF5" w:rsidP="00791F14">
      <w:pPr>
        <w:autoSpaceDE w:val="0"/>
        <w:autoSpaceDN w:val="0"/>
        <w:adjustRightInd w:val="0"/>
        <w:jc w:val="both"/>
        <w:rPr>
          <w:rFonts w:ascii="Arial" w:hAnsi="Arial" w:cs="Arial"/>
          <w:sz w:val="22"/>
          <w:szCs w:val="22"/>
        </w:rPr>
      </w:pPr>
    </w:p>
    <w:p w14:paraId="1595D3C4" w14:textId="77777777" w:rsidR="004014E7" w:rsidRPr="00C072A7" w:rsidRDefault="004014E7" w:rsidP="00623FF5">
      <w:pPr>
        <w:autoSpaceDE w:val="0"/>
        <w:autoSpaceDN w:val="0"/>
        <w:adjustRightInd w:val="0"/>
        <w:jc w:val="center"/>
        <w:rPr>
          <w:rFonts w:ascii="Arial" w:hAnsi="Arial" w:cs="Arial"/>
          <w:b/>
          <w:bCs/>
          <w:sz w:val="22"/>
          <w:szCs w:val="22"/>
        </w:rPr>
      </w:pPr>
      <w:r w:rsidRPr="00C072A7">
        <w:rPr>
          <w:rFonts w:ascii="Arial" w:hAnsi="Arial" w:cs="Arial"/>
          <w:b/>
          <w:bCs/>
          <w:sz w:val="22"/>
          <w:szCs w:val="22"/>
        </w:rPr>
        <w:t>§ 3</w:t>
      </w:r>
    </w:p>
    <w:p w14:paraId="2FE9C30C" w14:textId="77777777" w:rsidR="004014E7" w:rsidRPr="00C072A7" w:rsidRDefault="004014E7" w:rsidP="00623FF5">
      <w:pPr>
        <w:autoSpaceDE w:val="0"/>
        <w:autoSpaceDN w:val="0"/>
        <w:adjustRightInd w:val="0"/>
        <w:jc w:val="center"/>
        <w:rPr>
          <w:rFonts w:ascii="Arial" w:hAnsi="Arial" w:cs="Arial"/>
          <w:b/>
          <w:bCs/>
          <w:sz w:val="22"/>
          <w:szCs w:val="22"/>
        </w:rPr>
      </w:pPr>
      <w:r w:rsidRPr="00C072A7">
        <w:rPr>
          <w:rFonts w:ascii="Arial" w:hAnsi="Arial" w:cs="Arial"/>
          <w:b/>
          <w:bCs/>
          <w:sz w:val="22"/>
          <w:szCs w:val="22"/>
        </w:rPr>
        <w:t>Entstehen der Gebührenschuld, Fälligkeit</w:t>
      </w:r>
    </w:p>
    <w:p w14:paraId="35EC69B8" w14:textId="77777777" w:rsidR="00623FF5" w:rsidRPr="00C072A7" w:rsidRDefault="00623FF5" w:rsidP="004014E7">
      <w:pPr>
        <w:autoSpaceDE w:val="0"/>
        <w:autoSpaceDN w:val="0"/>
        <w:adjustRightInd w:val="0"/>
        <w:rPr>
          <w:rFonts w:ascii="Arial" w:hAnsi="Arial" w:cs="Arial"/>
          <w:b/>
          <w:bCs/>
          <w:sz w:val="22"/>
          <w:szCs w:val="22"/>
        </w:rPr>
      </w:pPr>
    </w:p>
    <w:p w14:paraId="49A080D3" w14:textId="77777777" w:rsidR="004014E7" w:rsidRPr="00C072A7" w:rsidRDefault="004014E7" w:rsidP="001E3DBD">
      <w:pPr>
        <w:numPr>
          <w:ilvl w:val="0"/>
          <w:numId w:val="17"/>
        </w:numPr>
        <w:autoSpaceDE w:val="0"/>
        <w:autoSpaceDN w:val="0"/>
        <w:adjustRightInd w:val="0"/>
        <w:jc w:val="both"/>
        <w:rPr>
          <w:rFonts w:ascii="Arial" w:hAnsi="Arial" w:cs="Arial"/>
          <w:sz w:val="22"/>
          <w:szCs w:val="22"/>
        </w:rPr>
      </w:pPr>
      <w:r w:rsidRPr="00C072A7">
        <w:rPr>
          <w:rFonts w:ascii="Arial" w:hAnsi="Arial" w:cs="Arial"/>
          <w:sz w:val="22"/>
          <w:szCs w:val="22"/>
        </w:rPr>
        <w:t>Die Gebührenschuld entsteht:</w:t>
      </w:r>
    </w:p>
    <w:p w14:paraId="2D7AF559" w14:textId="77777777" w:rsidR="004014E7" w:rsidRPr="00C072A7" w:rsidRDefault="004014E7" w:rsidP="001E3DBD">
      <w:pPr>
        <w:numPr>
          <w:ilvl w:val="0"/>
          <w:numId w:val="7"/>
        </w:numPr>
        <w:autoSpaceDE w:val="0"/>
        <w:autoSpaceDN w:val="0"/>
        <w:adjustRightInd w:val="0"/>
        <w:ind w:left="1134"/>
        <w:jc w:val="both"/>
        <w:rPr>
          <w:rFonts w:ascii="Arial" w:hAnsi="Arial" w:cs="Arial"/>
          <w:sz w:val="22"/>
          <w:szCs w:val="22"/>
        </w:rPr>
      </w:pPr>
      <w:r w:rsidRPr="00C072A7">
        <w:rPr>
          <w:rFonts w:ascii="Arial" w:hAnsi="Arial" w:cs="Arial"/>
          <w:sz w:val="22"/>
          <w:szCs w:val="22"/>
        </w:rPr>
        <w:t>bei Reihengräbern mit der Beisetzung,</w:t>
      </w:r>
    </w:p>
    <w:p w14:paraId="612310E0" w14:textId="77777777" w:rsidR="004014E7" w:rsidRPr="00C072A7" w:rsidRDefault="004014E7" w:rsidP="001E3DBD">
      <w:pPr>
        <w:numPr>
          <w:ilvl w:val="0"/>
          <w:numId w:val="7"/>
        </w:numPr>
        <w:autoSpaceDE w:val="0"/>
        <w:autoSpaceDN w:val="0"/>
        <w:adjustRightInd w:val="0"/>
        <w:ind w:left="1134"/>
        <w:jc w:val="both"/>
        <w:rPr>
          <w:rFonts w:ascii="Arial" w:hAnsi="Arial" w:cs="Arial"/>
          <w:sz w:val="22"/>
          <w:szCs w:val="22"/>
        </w:rPr>
      </w:pPr>
      <w:r w:rsidRPr="00C072A7">
        <w:rPr>
          <w:rFonts w:ascii="Arial" w:hAnsi="Arial" w:cs="Arial"/>
          <w:sz w:val="22"/>
          <w:szCs w:val="22"/>
        </w:rPr>
        <w:t>bei Wahlgräbern mit der Überlassung der Grabstätte,</w:t>
      </w:r>
    </w:p>
    <w:p w14:paraId="194B4E66" w14:textId="77777777" w:rsidR="004014E7" w:rsidRPr="00C072A7" w:rsidRDefault="004014E7" w:rsidP="001E3DBD">
      <w:pPr>
        <w:numPr>
          <w:ilvl w:val="0"/>
          <w:numId w:val="7"/>
        </w:numPr>
        <w:autoSpaceDE w:val="0"/>
        <w:autoSpaceDN w:val="0"/>
        <w:adjustRightInd w:val="0"/>
        <w:ind w:left="1134"/>
        <w:jc w:val="both"/>
        <w:rPr>
          <w:rFonts w:ascii="Arial" w:hAnsi="Arial" w:cs="Arial"/>
          <w:sz w:val="22"/>
          <w:szCs w:val="22"/>
        </w:rPr>
      </w:pPr>
      <w:r w:rsidRPr="00C072A7">
        <w:rPr>
          <w:rFonts w:ascii="Arial" w:hAnsi="Arial" w:cs="Arial"/>
          <w:sz w:val="22"/>
          <w:szCs w:val="22"/>
        </w:rPr>
        <w:t>in allen übrigen Fällen mit der Benutzung der Friedhofseinrichtungen bzw. mit der</w:t>
      </w:r>
      <w:r w:rsidR="00770C8B" w:rsidRPr="00C072A7">
        <w:rPr>
          <w:rFonts w:ascii="Arial" w:hAnsi="Arial" w:cs="Arial"/>
          <w:sz w:val="22"/>
          <w:szCs w:val="22"/>
        </w:rPr>
        <w:t xml:space="preserve"> </w:t>
      </w:r>
      <w:r w:rsidRPr="00C072A7">
        <w:rPr>
          <w:rFonts w:ascii="Arial" w:hAnsi="Arial" w:cs="Arial"/>
          <w:sz w:val="22"/>
          <w:szCs w:val="22"/>
        </w:rPr>
        <w:t>Inanspruchnahme der gebührenpflichtigen Leistungen.</w:t>
      </w:r>
    </w:p>
    <w:p w14:paraId="790B5D8B" w14:textId="77777777" w:rsidR="00770C8B" w:rsidRPr="00C072A7" w:rsidRDefault="00770C8B" w:rsidP="001E3DBD">
      <w:pPr>
        <w:autoSpaceDE w:val="0"/>
        <w:autoSpaceDN w:val="0"/>
        <w:adjustRightInd w:val="0"/>
        <w:ind w:left="1134"/>
        <w:jc w:val="both"/>
        <w:rPr>
          <w:rFonts w:ascii="Arial" w:hAnsi="Arial" w:cs="Arial"/>
          <w:sz w:val="22"/>
          <w:szCs w:val="22"/>
        </w:rPr>
      </w:pPr>
    </w:p>
    <w:p w14:paraId="44108A11" w14:textId="77777777" w:rsidR="004014E7" w:rsidRPr="00C072A7" w:rsidRDefault="004014E7" w:rsidP="001E3DBD">
      <w:pPr>
        <w:numPr>
          <w:ilvl w:val="0"/>
          <w:numId w:val="17"/>
        </w:numPr>
        <w:autoSpaceDE w:val="0"/>
        <w:autoSpaceDN w:val="0"/>
        <w:adjustRightInd w:val="0"/>
        <w:jc w:val="both"/>
        <w:rPr>
          <w:rFonts w:ascii="Arial" w:hAnsi="Arial" w:cs="Arial"/>
          <w:sz w:val="22"/>
          <w:szCs w:val="22"/>
        </w:rPr>
      </w:pPr>
      <w:r w:rsidRPr="00C072A7">
        <w:rPr>
          <w:rFonts w:ascii="Arial" w:hAnsi="Arial" w:cs="Arial"/>
          <w:sz w:val="22"/>
          <w:szCs w:val="22"/>
        </w:rPr>
        <w:t>Die Gebühren werden mit der Ausstellung des Gebührenbescheides fällig und sind binnen</w:t>
      </w:r>
      <w:r w:rsidR="00770C8B" w:rsidRPr="00C072A7">
        <w:rPr>
          <w:rFonts w:ascii="Arial" w:hAnsi="Arial" w:cs="Arial"/>
          <w:sz w:val="22"/>
          <w:szCs w:val="22"/>
        </w:rPr>
        <w:t xml:space="preserve"> </w:t>
      </w:r>
      <w:r w:rsidRPr="00C072A7">
        <w:rPr>
          <w:rFonts w:ascii="Arial" w:hAnsi="Arial" w:cs="Arial"/>
          <w:sz w:val="22"/>
          <w:szCs w:val="22"/>
        </w:rPr>
        <w:t>14 Tagen zu entrichten.</w:t>
      </w:r>
    </w:p>
    <w:p w14:paraId="3A917B6E" w14:textId="77777777" w:rsidR="0017701C" w:rsidRPr="00C072A7" w:rsidRDefault="0017701C" w:rsidP="0017701C">
      <w:pPr>
        <w:autoSpaceDE w:val="0"/>
        <w:autoSpaceDN w:val="0"/>
        <w:adjustRightInd w:val="0"/>
        <w:ind w:left="720"/>
        <w:jc w:val="both"/>
        <w:rPr>
          <w:rFonts w:ascii="Arial" w:hAnsi="Arial" w:cs="Arial"/>
          <w:sz w:val="22"/>
          <w:szCs w:val="22"/>
        </w:rPr>
      </w:pPr>
    </w:p>
    <w:p w14:paraId="6E2C54C1" w14:textId="77777777" w:rsidR="00565911" w:rsidRPr="00C072A7" w:rsidRDefault="00565911" w:rsidP="00770C8B">
      <w:pPr>
        <w:autoSpaceDE w:val="0"/>
        <w:autoSpaceDN w:val="0"/>
        <w:adjustRightInd w:val="0"/>
        <w:jc w:val="center"/>
        <w:rPr>
          <w:rFonts w:ascii="Arial" w:hAnsi="Arial" w:cs="Arial"/>
          <w:b/>
          <w:bCs/>
          <w:sz w:val="22"/>
          <w:szCs w:val="22"/>
        </w:rPr>
      </w:pPr>
    </w:p>
    <w:p w14:paraId="02A1164B" w14:textId="77777777" w:rsidR="0017701C" w:rsidRPr="00C072A7" w:rsidRDefault="0017701C" w:rsidP="00770C8B">
      <w:pPr>
        <w:autoSpaceDE w:val="0"/>
        <w:autoSpaceDN w:val="0"/>
        <w:adjustRightInd w:val="0"/>
        <w:jc w:val="center"/>
        <w:rPr>
          <w:rFonts w:ascii="Arial" w:hAnsi="Arial" w:cs="Arial"/>
          <w:b/>
          <w:bCs/>
          <w:sz w:val="22"/>
          <w:szCs w:val="22"/>
        </w:rPr>
      </w:pPr>
      <w:r w:rsidRPr="00C072A7">
        <w:rPr>
          <w:rFonts w:ascii="Arial" w:hAnsi="Arial" w:cs="Arial"/>
          <w:b/>
          <w:bCs/>
          <w:sz w:val="22"/>
          <w:szCs w:val="22"/>
        </w:rPr>
        <w:t>§ 4</w:t>
      </w:r>
    </w:p>
    <w:p w14:paraId="786E0B02" w14:textId="78E0F84F" w:rsidR="0017701C" w:rsidRPr="00C072A7" w:rsidRDefault="0017701C" w:rsidP="00770C8B">
      <w:pPr>
        <w:autoSpaceDE w:val="0"/>
        <w:autoSpaceDN w:val="0"/>
        <w:adjustRightInd w:val="0"/>
        <w:jc w:val="center"/>
        <w:rPr>
          <w:rFonts w:ascii="Arial" w:hAnsi="Arial" w:cs="Arial"/>
          <w:b/>
          <w:bCs/>
          <w:sz w:val="22"/>
          <w:szCs w:val="22"/>
        </w:rPr>
      </w:pPr>
      <w:r w:rsidRPr="00C072A7">
        <w:rPr>
          <w:rFonts w:ascii="Arial" w:hAnsi="Arial" w:cs="Arial"/>
          <w:b/>
          <w:bCs/>
          <w:sz w:val="22"/>
          <w:szCs w:val="22"/>
        </w:rPr>
        <w:t xml:space="preserve"> Auslagen</w:t>
      </w:r>
    </w:p>
    <w:p w14:paraId="35BC6F0B" w14:textId="77777777" w:rsidR="00565911" w:rsidRPr="00C072A7" w:rsidRDefault="00565911" w:rsidP="00770C8B">
      <w:pPr>
        <w:autoSpaceDE w:val="0"/>
        <w:autoSpaceDN w:val="0"/>
        <w:adjustRightInd w:val="0"/>
        <w:jc w:val="center"/>
        <w:rPr>
          <w:rFonts w:ascii="Arial" w:hAnsi="Arial" w:cs="Arial"/>
          <w:b/>
          <w:bCs/>
          <w:sz w:val="22"/>
          <w:szCs w:val="22"/>
        </w:rPr>
      </w:pPr>
    </w:p>
    <w:p w14:paraId="69249839" w14:textId="247C7365" w:rsidR="0017701C" w:rsidRPr="00C072A7" w:rsidRDefault="00266B69" w:rsidP="00565911">
      <w:pPr>
        <w:pStyle w:val="Listenabsatz"/>
        <w:numPr>
          <w:ilvl w:val="0"/>
          <w:numId w:val="37"/>
        </w:numPr>
        <w:autoSpaceDE w:val="0"/>
        <w:autoSpaceDN w:val="0"/>
        <w:adjustRightInd w:val="0"/>
        <w:rPr>
          <w:rFonts w:ascii="Arial" w:hAnsi="Arial" w:cs="Arial"/>
          <w:bCs/>
          <w:sz w:val="22"/>
          <w:szCs w:val="22"/>
        </w:rPr>
      </w:pPr>
      <w:r w:rsidRPr="00C072A7">
        <w:rPr>
          <w:rFonts w:ascii="Arial" w:hAnsi="Arial" w:cs="Arial"/>
          <w:bCs/>
          <w:sz w:val="22"/>
          <w:szCs w:val="22"/>
        </w:rPr>
        <w:t xml:space="preserve">Auslagen, </w:t>
      </w:r>
      <w:r w:rsidR="0017701C" w:rsidRPr="00C072A7">
        <w:rPr>
          <w:rFonts w:ascii="Arial" w:hAnsi="Arial" w:cs="Arial"/>
          <w:bCs/>
          <w:sz w:val="22"/>
          <w:szCs w:val="22"/>
        </w:rPr>
        <w:t>die im Zusammenhang mit der Leistung stehen, sind zu erstatten.</w:t>
      </w:r>
    </w:p>
    <w:p w14:paraId="732329C3" w14:textId="2D296F98" w:rsidR="0017701C" w:rsidRPr="00C072A7" w:rsidRDefault="00266B69" w:rsidP="00565911">
      <w:pPr>
        <w:autoSpaceDE w:val="0"/>
        <w:autoSpaceDN w:val="0"/>
        <w:adjustRightInd w:val="0"/>
        <w:ind w:left="708" w:firstLine="36"/>
        <w:rPr>
          <w:rFonts w:ascii="Arial" w:hAnsi="Arial" w:cs="Arial"/>
          <w:bCs/>
          <w:sz w:val="22"/>
          <w:szCs w:val="22"/>
        </w:rPr>
      </w:pPr>
      <w:r w:rsidRPr="00C072A7">
        <w:rPr>
          <w:rFonts w:ascii="Arial" w:hAnsi="Arial" w:cs="Arial"/>
          <w:bCs/>
          <w:sz w:val="22"/>
          <w:szCs w:val="22"/>
        </w:rPr>
        <w:t xml:space="preserve">Auslagen können </w:t>
      </w:r>
      <w:r w:rsidR="0017701C" w:rsidRPr="00C072A7">
        <w:rPr>
          <w:rFonts w:ascii="Arial" w:hAnsi="Arial" w:cs="Arial"/>
          <w:bCs/>
          <w:sz w:val="22"/>
          <w:szCs w:val="22"/>
        </w:rPr>
        <w:t>auch demjenigen aufe</w:t>
      </w:r>
      <w:r w:rsidR="00E93286" w:rsidRPr="00C072A7">
        <w:rPr>
          <w:rFonts w:ascii="Arial" w:hAnsi="Arial" w:cs="Arial"/>
          <w:bCs/>
          <w:sz w:val="22"/>
          <w:szCs w:val="22"/>
        </w:rPr>
        <w:t xml:space="preserve">rlegt werden, der sie durch </w:t>
      </w:r>
      <w:r w:rsidR="0017701C" w:rsidRPr="00C072A7">
        <w:rPr>
          <w:rFonts w:ascii="Arial" w:hAnsi="Arial" w:cs="Arial"/>
          <w:bCs/>
          <w:sz w:val="22"/>
          <w:szCs w:val="22"/>
        </w:rPr>
        <w:t xml:space="preserve">unbegründete Einwände verursacht hat. </w:t>
      </w:r>
    </w:p>
    <w:p w14:paraId="0367FF73" w14:textId="77777777" w:rsidR="0017701C" w:rsidRPr="00C072A7" w:rsidRDefault="0017701C" w:rsidP="0017701C">
      <w:pPr>
        <w:pStyle w:val="Listenabsatz"/>
        <w:autoSpaceDE w:val="0"/>
        <w:autoSpaceDN w:val="0"/>
        <w:adjustRightInd w:val="0"/>
        <w:ind w:left="1176"/>
        <w:rPr>
          <w:rFonts w:ascii="Arial" w:hAnsi="Arial" w:cs="Arial"/>
          <w:bCs/>
          <w:sz w:val="22"/>
          <w:szCs w:val="22"/>
        </w:rPr>
      </w:pPr>
    </w:p>
    <w:p w14:paraId="2F346F55" w14:textId="6F4B3721" w:rsidR="0017701C" w:rsidRPr="00C072A7" w:rsidRDefault="00565911" w:rsidP="00565911">
      <w:pPr>
        <w:autoSpaceDE w:val="0"/>
        <w:autoSpaceDN w:val="0"/>
        <w:adjustRightInd w:val="0"/>
        <w:rPr>
          <w:rFonts w:ascii="Arial" w:hAnsi="Arial" w:cs="Arial"/>
          <w:bCs/>
          <w:sz w:val="22"/>
          <w:szCs w:val="22"/>
        </w:rPr>
      </w:pPr>
      <w:r w:rsidRPr="00C072A7">
        <w:rPr>
          <w:rFonts w:ascii="Arial" w:hAnsi="Arial" w:cs="Arial"/>
          <w:bCs/>
          <w:sz w:val="22"/>
          <w:szCs w:val="22"/>
        </w:rPr>
        <w:lastRenderedPageBreak/>
        <w:t xml:space="preserve">      </w:t>
      </w:r>
      <w:r w:rsidR="0017701C" w:rsidRPr="00C072A7">
        <w:rPr>
          <w:rFonts w:ascii="Arial" w:hAnsi="Arial" w:cs="Arial"/>
          <w:bCs/>
          <w:sz w:val="22"/>
          <w:szCs w:val="22"/>
        </w:rPr>
        <w:t>(2)</w:t>
      </w:r>
      <w:r w:rsidRPr="00C072A7">
        <w:rPr>
          <w:rFonts w:ascii="Arial" w:hAnsi="Arial" w:cs="Arial"/>
          <w:bCs/>
          <w:sz w:val="22"/>
          <w:szCs w:val="22"/>
        </w:rPr>
        <w:tab/>
      </w:r>
      <w:r w:rsidR="0017701C" w:rsidRPr="00C072A7">
        <w:rPr>
          <w:rFonts w:ascii="Arial" w:hAnsi="Arial" w:cs="Arial"/>
          <w:bCs/>
          <w:sz w:val="22"/>
          <w:szCs w:val="22"/>
        </w:rPr>
        <w:t>Zu ersetzen sind insbesondere</w:t>
      </w:r>
    </w:p>
    <w:p w14:paraId="42DD2548" w14:textId="1E7B9115" w:rsidR="0017701C" w:rsidRPr="00C072A7" w:rsidRDefault="0017701C" w:rsidP="0017701C">
      <w:pPr>
        <w:pStyle w:val="Listenabsatz"/>
        <w:autoSpaceDE w:val="0"/>
        <w:autoSpaceDN w:val="0"/>
        <w:adjustRightInd w:val="0"/>
        <w:ind w:left="744" w:firstLine="672"/>
        <w:rPr>
          <w:rFonts w:ascii="Arial" w:hAnsi="Arial" w:cs="Arial"/>
          <w:bCs/>
          <w:sz w:val="22"/>
          <w:szCs w:val="22"/>
        </w:rPr>
      </w:pPr>
      <w:r w:rsidRPr="00C072A7">
        <w:rPr>
          <w:rFonts w:ascii="Arial" w:hAnsi="Arial" w:cs="Arial"/>
          <w:bCs/>
          <w:sz w:val="22"/>
          <w:szCs w:val="22"/>
        </w:rPr>
        <w:t>a.</w:t>
      </w:r>
      <w:r w:rsidRPr="00C072A7">
        <w:rPr>
          <w:rFonts w:ascii="Arial" w:hAnsi="Arial" w:cs="Arial"/>
          <w:bCs/>
          <w:sz w:val="22"/>
          <w:szCs w:val="22"/>
        </w:rPr>
        <w:tab/>
        <w:t>Kosten öffentlicher Bekanntmachungen,</w:t>
      </w:r>
    </w:p>
    <w:p w14:paraId="53F6EBEB" w14:textId="6FD88D0C" w:rsidR="0017701C" w:rsidRPr="00C072A7" w:rsidRDefault="0017701C" w:rsidP="0017701C">
      <w:pPr>
        <w:pStyle w:val="Listenabsatz"/>
        <w:autoSpaceDE w:val="0"/>
        <w:autoSpaceDN w:val="0"/>
        <w:adjustRightInd w:val="0"/>
        <w:ind w:left="744" w:firstLine="672"/>
        <w:rPr>
          <w:rFonts w:ascii="Arial" w:hAnsi="Arial" w:cs="Arial"/>
          <w:bCs/>
          <w:sz w:val="22"/>
          <w:szCs w:val="22"/>
        </w:rPr>
      </w:pPr>
      <w:r w:rsidRPr="00C072A7">
        <w:rPr>
          <w:rFonts w:ascii="Arial" w:hAnsi="Arial" w:cs="Arial"/>
          <w:bCs/>
          <w:sz w:val="22"/>
          <w:szCs w:val="22"/>
        </w:rPr>
        <w:t>b.</w:t>
      </w:r>
      <w:r w:rsidRPr="00C072A7">
        <w:rPr>
          <w:rFonts w:ascii="Arial" w:hAnsi="Arial" w:cs="Arial"/>
          <w:bCs/>
          <w:sz w:val="22"/>
          <w:szCs w:val="22"/>
        </w:rPr>
        <w:tab/>
        <w:t>Sachverständigenkosten,</w:t>
      </w:r>
    </w:p>
    <w:p w14:paraId="4CDB71CC" w14:textId="194DD83D" w:rsidR="0017701C" w:rsidRPr="00C072A7" w:rsidRDefault="0017701C" w:rsidP="0017701C">
      <w:pPr>
        <w:pStyle w:val="Listenabsatz"/>
        <w:autoSpaceDE w:val="0"/>
        <w:autoSpaceDN w:val="0"/>
        <w:adjustRightInd w:val="0"/>
        <w:ind w:left="744" w:firstLine="672"/>
        <w:rPr>
          <w:rFonts w:ascii="Arial" w:hAnsi="Arial" w:cs="Arial"/>
          <w:bCs/>
          <w:sz w:val="22"/>
          <w:szCs w:val="22"/>
        </w:rPr>
      </w:pPr>
      <w:r w:rsidRPr="00C072A7">
        <w:rPr>
          <w:rFonts w:ascii="Arial" w:hAnsi="Arial" w:cs="Arial"/>
          <w:bCs/>
          <w:sz w:val="22"/>
          <w:szCs w:val="22"/>
        </w:rPr>
        <w:t>c.</w:t>
      </w:r>
      <w:r w:rsidRPr="00C072A7">
        <w:rPr>
          <w:rFonts w:ascii="Arial" w:hAnsi="Arial" w:cs="Arial"/>
          <w:bCs/>
          <w:sz w:val="22"/>
          <w:szCs w:val="22"/>
        </w:rPr>
        <w:tab/>
        <w:t>Kosten der Beförderung und Verwahrung von Urnen,</w:t>
      </w:r>
    </w:p>
    <w:p w14:paraId="04D57667" w14:textId="77777777" w:rsidR="0017701C" w:rsidRPr="00C072A7" w:rsidRDefault="0017701C" w:rsidP="00770C8B">
      <w:pPr>
        <w:autoSpaceDE w:val="0"/>
        <w:autoSpaceDN w:val="0"/>
        <w:adjustRightInd w:val="0"/>
        <w:jc w:val="center"/>
        <w:rPr>
          <w:rFonts w:ascii="Arial" w:hAnsi="Arial" w:cs="Arial"/>
          <w:b/>
          <w:bCs/>
          <w:sz w:val="22"/>
          <w:szCs w:val="22"/>
        </w:rPr>
      </w:pPr>
    </w:p>
    <w:p w14:paraId="498D8FA8" w14:textId="58C6B84A" w:rsidR="004014E7" w:rsidRPr="00C072A7" w:rsidRDefault="004014E7" w:rsidP="00770C8B">
      <w:pPr>
        <w:autoSpaceDE w:val="0"/>
        <w:autoSpaceDN w:val="0"/>
        <w:adjustRightInd w:val="0"/>
        <w:jc w:val="center"/>
        <w:rPr>
          <w:rFonts w:ascii="Arial" w:hAnsi="Arial" w:cs="Arial"/>
          <w:b/>
          <w:bCs/>
          <w:sz w:val="22"/>
          <w:szCs w:val="22"/>
        </w:rPr>
      </w:pPr>
      <w:r w:rsidRPr="00C072A7">
        <w:rPr>
          <w:rFonts w:ascii="Arial" w:hAnsi="Arial" w:cs="Arial"/>
          <w:b/>
          <w:bCs/>
          <w:sz w:val="22"/>
          <w:szCs w:val="22"/>
        </w:rPr>
        <w:t xml:space="preserve">§ </w:t>
      </w:r>
      <w:r w:rsidR="0017701C" w:rsidRPr="00C072A7">
        <w:rPr>
          <w:rFonts w:ascii="Arial" w:hAnsi="Arial" w:cs="Arial"/>
          <w:b/>
          <w:bCs/>
          <w:sz w:val="22"/>
          <w:szCs w:val="22"/>
        </w:rPr>
        <w:t>5</w:t>
      </w:r>
    </w:p>
    <w:p w14:paraId="56CD05EF" w14:textId="77777777" w:rsidR="004014E7" w:rsidRPr="00C072A7" w:rsidRDefault="004014E7" w:rsidP="00770C8B">
      <w:pPr>
        <w:autoSpaceDE w:val="0"/>
        <w:autoSpaceDN w:val="0"/>
        <w:adjustRightInd w:val="0"/>
        <w:jc w:val="center"/>
        <w:rPr>
          <w:rFonts w:ascii="Arial" w:hAnsi="Arial" w:cs="Arial"/>
          <w:b/>
          <w:bCs/>
          <w:sz w:val="22"/>
          <w:szCs w:val="22"/>
        </w:rPr>
      </w:pPr>
      <w:r w:rsidRPr="00C072A7">
        <w:rPr>
          <w:rFonts w:ascii="Arial" w:hAnsi="Arial" w:cs="Arial"/>
          <w:b/>
          <w:bCs/>
          <w:sz w:val="22"/>
          <w:szCs w:val="22"/>
        </w:rPr>
        <w:t>Stundung, Niederschlagung und Erlass von Gebühren</w:t>
      </w:r>
    </w:p>
    <w:p w14:paraId="12697CDD" w14:textId="77777777" w:rsidR="00770C8B" w:rsidRPr="00C072A7" w:rsidRDefault="00770C8B" w:rsidP="00770C8B">
      <w:pPr>
        <w:autoSpaceDE w:val="0"/>
        <w:autoSpaceDN w:val="0"/>
        <w:adjustRightInd w:val="0"/>
        <w:jc w:val="center"/>
        <w:rPr>
          <w:rFonts w:ascii="Arial" w:hAnsi="Arial" w:cs="Arial"/>
          <w:b/>
          <w:bCs/>
          <w:sz w:val="22"/>
          <w:szCs w:val="22"/>
        </w:rPr>
      </w:pPr>
    </w:p>
    <w:p w14:paraId="73E7F85C" w14:textId="56B40305" w:rsidR="004014E7" w:rsidRDefault="004014E7" w:rsidP="007F11EB">
      <w:pPr>
        <w:autoSpaceDE w:val="0"/>
        <w:autoSpaceDN w:val="0"/>
        <w:adjustRightInd w:val="0"/>
        <w:ind w:left="708"/>
        <w:jc w:val="both"/>
        <w:rPr>
          <w:rFonts w:ascii="Arial" w:hAnsi="Arial" w:cs="Arial"/>
          <w:sz w:val="22"/>
          <w:szCs w:val="22"/>
        </w:rPr>
      </w:pPr>
      <w:r w:rsidRPr="00C072A7">
        <w:rPr>
          <w:rFonts w:ascii="Arial" w:hAnsi="Arial" w:cs="Arial"/>
          <w:sz w:val="22"/>
          <w:szCs w:val="22"/>
        </w:rPr>
        <w:t>Stellt die Heranziehung zu den Gebühren im Einzelfall eine unbillige Härte dar, so können</w:t>
      </w:r>
      <w:r w:rsidR="007D0F4E" w:rsidRPr="00C072A7">
        <w:rPr>
          <w:rFonts w:ascii="Arial" w:hAnsi="Arial" w:cs="Arial"/>
          <w:sz w:val="22"/>
          <w:szCs w:val="22"/>
        </w:rPr>
        <w:t xml:space="preserve"> </w:t>
      </w:r>
      <w:r w:rsidRPr="00C072A7">
        <w:rPr>
          <w:rFonts w:ascii="Arial" w:hAnsi="Arial" w:cs="Arial"/>
          <w:sz w:val="22"/>
          <w:szCs w:val="22"/>
        </w:rPr>
        <w:t xml:space="preserve">diese </w:t>
      </w:r>
      <w:r w:rsidR="001D6F28" w:rsidRPr="00C072A7">
        <w:rPr>
          <w:rFonts w:ascii="Arial" w:hAnsi="Arial" w:cs="Arial"/>
          <w:sz w:val="22"/>
          <w:szCs w:val="22"/>
        </w:rPr>
        <w:t>auf Antrag</w:t>
      </w:r>
      <w:r w:rsidR="00285877" w:rsidRPr="00C072A7">
        <w:rPr>
          <w:rFonts w:ascii="Arial" w:hAnsi="Arial" w:cs="Arial"/>
          <w:sz w:val="22"/>
          <w:szCs w:val="22"/>
        </w:rPr>
        <w:t xml:space="preserve"> </w:t>
      </w:r>
      <w:r w:rsidRPr="00C072A7">
        <w:rPr>
          <w:rFonts w:ascii="Arial" w:hAnsi="Arial" w:cs="Arial"/>
          <w:sz w:val="22"/>
          <w:szCs w:val="22"/>
        </w:rPr>
        <w:t>gestundet, ermäßigt, niedergeschlagen oder erlassen werden.</w:t>
      </w:r>
    </w:p>
    <w:p w14:paraId="1DAF2E71" w14:textId="09BD31A1" w:rsidR="009D1AA8" w:rsidRDefault="009D1AA8" w:rsidP="0015507D">
      <w:pPr>
        <w:autoSpaceDE w:val="0"/>
        <w:autoSpaceDN w:val="0"/>
        <w:adjustRightInd w:val="0"/>
        <w:jc w:val="both"/>
        <w:rPr>
          <w:rFonts w:ascii="Arial" w:hAnsi="Arial" w:cs="Arial"/>
          <w:sz w:val="22"/>
          <w:szCs w:val="22"/>
        </w:rPr>
      </w:pPr>
    </w:p>
    <w:p w14:paraId="3ED60E87" w14:textId="2CA297C2" w:rsidR="0015507D" w:rsidRPr="00C072A7" w:rsidRDefault="0015507D" w:rsidP="0015507D">
      <w:pPr>
        <w:autoSpaceDE w:val="0"/>
        <w:autoSpaceDN w:val="0"/>
        <w:adjustRightInd w:val="0"/>
        <w:jc w:val="center"/>
        <w:rPr>
          <w:rFonts w:ascii="Arial" w:hAnsi="Arial" w:cs="Arial"/>
          <w:b/>
          <w:bCs/>
          <w:sz w:val="22"/>
          <w:szCs w:val="22"/>
        </w:rPr>
      </w:pPr>
      <w:r w:rsidRPr="00C072A7">
        <w:rPr>
          <w:rFonts w:ascii="Arial" w:hAnsi="Arial" w:cs="Arial"/>
          <w:b/>
          <w:bCs/>
          <w:sz w:val="22"/>
          <w:szCs w:val="22"/>
        </w:rPr>
        <w:t xml:space="preserve">§ </w:t>
      </w:r>
      <w:r>
        <w:rPr>
          <w:rFonts w:ascii="Arial" w:hAnsi="Arial" w:cs="Arial"/>
          <w:b/>
          <w:bCs/>
          <w:sz w:val="22"/>
          <w:szCs w:val="22"/>
        </w:rPr>
        <w:t>6</w:t>
      </w:r>
    </w:p>
    <w:p w14:paraId="34F81AB3" w14:textId="77777777" w:rsidR="0015507D" w:rsidRDefault="0015507D" w:rsidP="0015507D">
      <w:pPr>
        <w:autoSpaceDE w:val="0"/>
        <w:autoSpaceDN w:val="0"/>
        <w:adjustRightInd w:val="0"/>
        <w:jc w:val="center"/>
        <w:rPr>
          <w:rFonts w:ascii="Arial" w:hAnsi="Arial" w:cs="Arial"/>
          <w:b/>
          <w:bCs/>
          <w:sz w:val="22"/>
          <w:szCs w:val="22"/>
        </w:rPr>
      </w:pPr>
      <w:r>
        <w:rPr>
          <w:rFonts w:ascii="Arial" w:hAnsi="Arial" w:cs="Arial"/>
          <w:b/>
          <w:bCs/>
          <w:sz w:val="22"/>
          <w:szCs w:val="22"/>
        </w:rPr>
        <w:t>Ruhezeit und Nutzungsrecht</w:t>
      </w:r>
    </w:p>
    <w:p w14:paraId="2D250DB6" w14:textId="77777777" w:rsidR="0015507D" w:rsidRPr="00C072A7" w:rsidRDefault="0015507D" w:rsidP="0015507D">
      <w:pPr>
        <w:autoSpaceDE w:val="0"/>
        <w:autoSpaceDN w:val="0"/>
        <w:adjustRightInd w:val="0"/>
        <w:jc w:val="center"/>
        <w:rPr>
          <w:rFonts w:ascii="Arial" w:hAnsi="Arial" w:cs="Arial"/>
          <w:b/>
          <w:bCs/>
          <w:sz w:val="22"/>
          <w:szCs w:val="22"/>
        </w:rPr>
      </w:pPr>
    </w:p>
    <w:p w14:paraId="018BB9F1" w14:textId="57DC0369" w:rsidR="0015507D" w:rsidRPr="00004AE0" w:rsidRDefault="007358AB" w:rsidP="00004AE0">
      <w:pPr>
        <w:pStyle w:val="Listenabsatz"/>
        <w:numPr>
          <w:ilvl w:val="0"/>
          <w:numId w:val="44"/>
        </w:numPr>
        <w:autoSpaceDE w:val="0"/>
        <w:autoSpaceDN w:val="0"/>
        <w:adjustRightInd w:val="0"/>
        <w:jc w:val="both"/>
        <w:rPr>
          <w:rFonts w:ascii="Arial" w:hAnsi="Arial" w:cs="Arial"/>
          <w:bCs/>
          <w:sz w:val="22"/>
          <w:szCs w:val="22"/>
        </w:rPr>
      </w:pPr>
      <w:r w:rsidRPr="00004AE0">
        <w:rPr>
          <w:rFonts w:ascii="Arial" w:hAnsi="Arial" w:cs="Arial"/>
          <w:bCs/>
          <w:sz w:val="22"/>
          <w:szCs w:val="22"/>
        </w:rPr>
        <w:t xml:space="preserve">Das Nutzungsrecht wird mit </w:t>
      </w:r>
      <w:r w:rsidR="00F616C2" w:rsidRPr="00004AE0">
        <w:rPr>
          <w:rFonts w:ascii="Arial" w:hAnsi="Arial" w:cs="Arial"/>
          <w:bCs/>
          <w:sz w:val="22"/>
          <w:szCs w:val="22"/>
        </w:rPr>
        <w:t>Neue</w:t>
      </w:r>
      <w:r w:rsidRPr="00004AE0">
        <w:rPr>
          <w:rFonts w:ascii="Arial" w:hAnsi="Arial" w:cs="Arial"/>
          <w:bCs/>
          <w:sz w:val="22"/>
          <w:szCs w:val="22"/>
        </w:rPr>
        <w:t xml:space="preserve">rwerb einer Grabstelle für 25 Jahre verliehen. </w:t>
      </w:r>
      <w:r w:rsidR="0015507D" w:rsidRPr="00004AE0">
        <w:rPr>
          <w:rFonts w:ascii="Arial" w:hAnsi="Arial" w:cs="Arial"/>
          <w:bCs/>
          <w:sz w:val="22"/>
          <w:szCs w:val="22"/>
        </w:rPr>
        <w:t>Die Ruhezeit beträgt</w:t>
      </w:r>
      <w:r w:rsidRPr="00004AE0">
        <w:rPr>
          <w:rFonts w:ascii="Arial" w:hAnsi="Arial" w:cs="Arial"/>
          <w:bCs/>
          <w:sz w:val="22"/>
          <w:szCs w:val="22"/>
        </w:rPr>
        <w:t xml:space="preserve"> </w:t>
      </w:r>
      <w:r w:rsidR="0015507D" w:rsidRPr="00004AE0">
        <w:rPr>
          <w:rFonts w:ascii="Arial" w:hAnsi="Arial" w:cs="Arial"/>
          <w:bCs/>
          <w:sz w:val="22"/>
          <w:szCs w:val="22"/>
        </w:rPr>
        <w:t>25 Jahre für</w:t>
      </w:r>
      <w:r w:rsidR="005B2ECE" w:rsidRPr="00004AE0">
        <w:rPr>
          <w:rFonts w:ascii="Arial" w:hAnsi="Arial" w:cs="Arial"/>
          <w:bCs/>
          <w:sz w:val="22"/>
          <w:szCs w:val="22"/>
        </w:rPr>
        <w:t xml:space="preserve"> Leichen und</w:t>
      </w:r>
      <w:r w:rsidR="0015507D" w:rsidRPr="00004AE0">
        <w:rPr>
          <w:rFonts w:ascii="Arial" w:hAnsi="Arial" w:cs="Arial"/>
          <w:bCs/>
          <w:sz w:val="22"/>
          <w:szCs w:val="22"/>
        </w:rPr>
        <w:t xml:space="preserve"> Aschen.</w:t>
      </w:r>
      <w:r w:rsidR="005B2ECE" w:rsidRPr="00004AE0">
        <w:rPr>
          <w:rFonts w:ascii="Arial" w:hAnsi="Arial" w:cs="Arial"/>
          <w:bCs/>
          <w:sz w:val="22"/>
          <w:szCs w:val="22"/>
        </w:rPr>
        <w:t xml:space="preserve"> </w:t>
      </w:r>
    </w:p>
    <w:p w14:paraId="1B90FCC2" w14:textId="5A42C93C" w:rsidR="00E12190" w:rsidRPr="00004AE0" w:rsidRDefault="00E12190" w:rsidP="00004AE0">
      <w:pPr>
        <w:pStyle w:val="Listenabsatz"/>
        <w:numPr>
          <w:ilvl w:val="0"/>
          <w:numId w:val="44"/>
        </w:numPr>
        <w:autoSpaceDE w:val="0"/>
        <w:autoSpaceDN w:val="0"/>
        <w:adjustRightInd w:val="0"/>
        <w:jc w:val="both"/>
        <w:rPr>
          <w:rFonts w:ascii="Arial" w:hAnsi="Arial" w:cs="Arial"/>
          <w:bCs/>
          <w:sz w:val="22"/>
          <w:szCs w:val="22"/>
        </w:rPr>
      </w:pPr>
      <w:r w:rsidRPr="00004AE0">
        <w:rPr>
          <w:rFonts w:ascii="Arial" w:hAnsi="Arial" w:cs="Arial"/>
          <w:bCs/>
          <w:sz w:val="22"/>
          <w:szCs w:val="22"/>
        </w:rPr>
        <w:t>Der Wiedererwerb</w:t>
      </w:r>
      <w:r w:rsidR="00023BD8" w:rsidRPr="00004AE0">
        <w:rPr>
          <w:rFonts w:ascii="Arial" w:hAnsi="Arial" w:cs="Arial"/>
          <w:bCs/>
          <w:sz w:val="22"/>
          <w:szCs w:val="22"/>
        </w:rPr>
        <w:t xml:space="preserve"> und die Verlängerung</w:t>
      </w:r>
      <w:r w:rsidRPr="00004AE0">
        <w:rPr>
          <w:rFonts w:ascii="Arial" w:hAnsi="Arial" w:cs="Arial"/>
          <w:bCs/>
          <w:sz w:val="22"/>
          <w:szCs w:val="22"/>
        </w:rPr>
        <w:t xml:space="preserve"> eines Nutzungsrechts wird gemäß Friedhofsatzung gewährleistet.</w:t>
      </w:r>
    </w:p>
    <w:p w14:paraId="41D5586E" w14:textId="77777777" w:rsidR="0015507D" w:rsidRDefault="0015507D" w:rsidP="007F11EB">
      <w:pPr>
        <w:autoSpaceDE w:val="0"/>
        <w:autoSpaceDN w:val="0"/>
        <w:adjustRightInd w:val="0"/>
        <w:ind w:left="708"/>
        <w:jc w:val="both"/>
        <w:rPr>
          <w:rFonts w:ascii="Arial" w:hAnsi="Arial" w:cs="Arial"/>
          <w:sz w:val="22"/>
          <w:szCs w:val="22"/>
        </w:rPr>
      </w:pPr>
    </w:p>
    <w:p w14:paraId="12532ECC" w14:textId="5C333B7B" w:rsidR="009D1AA8" w:rsidRPr="00C072A7" w:rsidRDefault="009D1AA8" w:rsidP="009D1AA8">
      <w:pPr>
        <w:autoSpaceDE w:val="0"/>
        <w:autoSpaceDN w:val="0"/>
        <w:adjustRightInd w:val="0"/>
        <w:jc w:val="center"/>
        <w:rPr>
          <w:rFonts w:ascii="Arial" w:hAnsi="Arial" w:cs="Arial"/>
          <w:b/>
          <w:bCs/>
          <w:sz w:val="22"/>
          <w:szCs w:val="22"/>
        </w:rPr>
      </w:pPr>
      <w:r w:rsidRPr="00C072A7">
        <w:rPr>
          <w:rFonts w:ascii="Arial" w:hAnsi="Arial" w:cs="Arial"/>
          <w:b/>
          <w:bCs/>
          <w:sz w:val="22"/>
          <w:szCs w:val="22"/>
        </w:rPr>
        <w:t xml:space="preserve">§ </w:t>
      </w:r>
      <w:r w:rsidR="0015507D">
        <w:rPr>
          <w:rFonts w:ascii="Arial" w:hAnsi="Arial" w:cs="Arial"/>
          <w:b/>
          <w:bCs/>
          <w:sz w:val="22"/>
          <w:szCs w:val="22"/>
        </w:rPr>
        <w:t>7</w:t>
      </w:r>
    </w:p>
    <w:p w14:paraId="1C36F931" w14:textId="77777777" w:rsidR="009D1AA8" w:rsidRDefault="009D1AA8" w:rsidP="009D1AA8">
      <w:pPr>
        <w:autoSpaceDE w:val="0"/>
        <w:autoSpaceDN w:val="0"/>
        <w:adjustRightInd w:val="0"/>
        <w:jc w:val="center"/>
        <w:rPr>
          <w:rFonts w:ascii="Arial" w:hAnsi="Arial" w:cs="Arial"/>
          <w:b/>
          <w:bCs/>
          <w:sz w:val="22"/>
          <w:szCs w:val="22"/>
        </w:rPr>
      </w:pPr>
      <w:r>
        <w:rPr>
          <w:rFonts w:ascii="Arial" w:hAnsi="Arial" w:cs="Arial"/>
          <w:b/>
          <w:bCs/>
          <w:sz w:val="22"/>
          <w:szCs w:val="22"/>
        </w:rPr>
        <w:t>Alte Rechte</w:t>
      </w:r>
    </w:p>
    <w:p w14:paraId="04027F4E" w14:textId="77777777" w:rsidR="009D1AA8" w:rsidRDefault="009D1AA8" w:rsidP="009D1AA8">
      <w:pPr>
        <w:autoSpaceDE w:val="0"/>
        <w:autoSpaceDN w:val="0"/>
        <w:adjustRightInd w:val="0"/>
        <w:jc w:val="center"/>
        <w:rPr>
          <w:rFonts w:ascii="Arial" w:hAnsi="Arial" w:cs="Arial"/>
          <w:b/>
          <w:bCs/>
          <w:sz w:val="22"/>
          <w:szCs w:val="22"/>
        </w:rPr>
      </w:pPr>
    </w:p>
    <w:p w14:paraId="7E3EE30F" w14:textId="77777777" w:rsidR="00A67477" w:rsidRDefault="00A67477" w:rsidP="00A67477">
      <w:pPr>
        <w:autoSpaceDE w:val="0"/>
        <w:autoSpaceDN w:val="0"/>
        <w:adjustRightInd w:val="0"/>
        <w:ind w:left="709"/>
        <w:jc w:val="both"/>
        <w:rPr>
          <w:rFonts w:ascii="Arial" w:hAnsi="Arial" w:cs="Arial"/>
          <w:bCs/>
          <w:sz w:val="22"/>
          <w:szCs w:val="22"/>
        </w:rPr>
      </w:pPr>
      <w:r>
        <w:rPr>
          <w:rFonts w:ascii="Arial" w:hAnsi="Arial" w:cs="Arial"/>
          <w:bCs/>
          <w:sz w:val="22"/>
          <w:szCs w:val="22"/>
        </w:rPr>
        <w:t>Alte Rechte, insbesondere die Grabnutzungsrechte bleiben insofern gewahrt. Die Einzelfallveranlagungen und Beitreibungen des sog. Wassergeldes (Friedhofsunterhaltungsgebühr) werden für bereits erworbene Grabstellen weiter veranlagt. Die Friedhofsunterhaltungsgebühr kann für die Restnutzungszeit in einer Summe beglichen werden.</w:t>
      </w:r>
    </w:p>
    <w:p w14:paraId="2517B835" w14:textId="77777777" w:rsidR="0015507D" w:rsidRDefault="0015507D" w:rsidP="009D1AA8">
      <w:pPr>
        <w:autoSpaceDE w:val="0"/>
        <w:autoSpaceDN w:val="0"/>
        <w:adjustRightInd w:val="0"/>
        <w:ind w:left="709"/>
        <w:jc w:val="both"/>
        <w:rPr>
          <w:rFonts w:ascii="Arial" w:hAnsi="Arial" w:cs="Arial"/>
          <w:bCs/>
          <w:sz w:val="22"/>
          <w:szCs w:val="22"/>
        </w:rPr>
      </w:pPr>
    </w:p>
    <w:p w14:paraId="252FC59A" w14:textId="6D15ED42" w:rsidR="007D0F4E" w:rsidRPr="0015507D" w:rsidRDefault="007D0F4E" w:rsidP="0015507D">
      <w:pPr>
        <w:autoSpaceDE w:val="0"/>
        <w:autoSpaceDN w:val="0"/>
        <w:adjustRightInd w:val="0"/>
        <w:jc w:val="center"/>
        <w:rPr>
          <w:rFonts w:ascii="Arial" w:hAnsi="Arial" w:cs="Arial"/>
          <w:b/>
          <w:bCs/>
          <w:sz w:val="22"/>
          <w:szCs w:val="22"/>
        </w:rPr>
      </w:pPr>
    </w:p>
    <w:p w14:paraId="34BC793E" w14:textId="1FB1846C" w:rsidR="004014E7" w:rsidRPr="00C072A7" w:rsidRDefault="004014E7" w:rsidP="007D0F4E">
      <w:pPr>
        <w:autoSpaceDE w:val="0"/>
        <w:autoSpaceDN w:val="0"/>
        <w:adjustRightInd w:val="0"/>
        <w:jc w:val="center"/>
        <w:rPr>
          <w:rFonts w:ascii="Arial" w:hAnsi="Arial" w:cs="Arial"/>
          <w:b/>
          <w:bCs/>
          <w:sz w:val="22"/>
          <w:szCs w:val="22"/>
        </w:rPr>
      </w:pPr>
      <w:r w:rsidRPr="00C072A7">
        <w:rPr>
          <w:rFonts w:ascii="Arial" w:hAnsi="Arial" w:cs="Arial"/>
          <w:b/>
          <w:bCs/>
          <w:sz w:val="22"/>
          <w:szCs w:val="22"/>
        </w:rPr>
        <w:t xml:space="preserve">§ </w:t>
      </w:r>
      <w:r w:rsidR="0078444C">
        <w:rPr>
          <w:rFonts w:ascii="Arial" w:hAnsi="Arial" w:cs="Arial"/>
          <w:b/>
          <w:bCs/>
          <w:sz w:val="22"/>
          <w:szCs w:val="22"/>
        </w:rPr>
        <w:t>8</w:t>
      </w:r>
    </w:p>
    <w:p w14:paraId="3D840043" w14:textId="77777777" w:rsidR="004014E7" w:rsidRPr="00C072A7" w:rsidRDefault="004014E7" w:rsidP="007D0F4E">
      <w:pPr>
        <w:autoSpaceDE w:val="0"/>
        <w:autoSpaceDN w:val="0"/>
        <w:adjustRightInd w:val="0"/>
        <w:jc w:val="center"/>
        <w:rPr>
          <w:rFonts w:ascii="Arial" w:hAnsi="Arial" w:cs="Arial"/>
          <w:b/>
          <w:bCs/>
          <w:sz w:val="22"/>
          <w:szCs w:val="22"/>
        </w:rPr>
      </w:pPr>
      <w:r w:rsidRPr="00C072A7">
        <w:rPr>
          <w:rFonts w:ascii="Arial" w:hAnsi="Arial" w:cs="Arial"/>
          <w:b/>
          <w:bCs/>
          <w:sz w:val="22"/>
          <w:szCs w:val="22"/>
        </w:rPr>
        <w:t>Inkrafttreten</w:t>
      </w:r>
    </w:p>
    <w:p w14:paraId="0C0AE1C9" w14:textId="77777777" w:rsidR="000F5682" w:rsidRPr="00C072A7" w:rsidRDefault="000F5682" w:rsidP="000F5682">
      <w:pPr>
        <w:autoSpaceDE w:val="0"/>
        <w:autoSpaceDN w:val="0"/>
        <w:adjustRightInd w:val="0"/>
        <w:rPr>
          <w:rFonts w:ascii="Arial" w:hAnsi="Arial" w:cs="Arial"/>
          <w:b/>
          <w:bCs/>
          <w:sz w:val="22"/>
          <w:szCs w:val="22"/>
        </w:rPr>
      </w:pPr>
    </w:p>
    <w:p w14:paraId="18848E86" w14:textId="41EB1D52" w:rsidR="004014E7" w:rsidRPr="00C072A7" w:rsidRDefault="004014E7" w:rsidP="00434A1F">
      <w:pPr>
        <w:numPr>
          <w:ilvl w:val="0"/>
          <w:numId w:val="36"/>
        </w:numPr>
        <w:autoSpaceDE w:val="0"/>
        <w:autoSpaceDN w:val="0"/>
        <w:adjustRightInd w:val="0"/>
        <w:jc w:val="both"/>
        <w:rPr>
          <w:rFonts w:ascii="Arial" w:hAnsi="Arial" w:cs="Arial"/>
          <w:sz w:val="22"/>
          <w:szCs w:val="22"/>
        </w:rPr>
      </w:pPr>
      <w:r w:rsidRPr="00C072A7">
        <w:rPr>
          <w:rFonts w:ascii="Arial" w:hAnsi="Arial" w:cs="Arial"/>
          <w:sz w:val="22"/>
          <w:szCs w:val="22"/>
        </w:rPr>
        <w:t xml:space="preserve">Diese Satzung tritt </w:t>
      </w:r>
      <w:r w:rsidR="006B077E" w:rsidRPr="00C072A7">
        <w:rPr>
          <w:rFonts w:ascii="Arial" w:hAnsi="Arial" w:cs="Arial"/>
          <w:sz w:val="22"/>
          <w:szCs w:val="22"/>
        </w:rPr>
        <w:t xml:space="preserve">am Tag </w:t>
      </w:r>
      <w:r w:rsidR="00733243" w:rsidRPr="00C072A7">
        <w:rPr>
          <w:rFonts w:ascii="Arial" w:hAnsi="Arial" w:cs="Arial"/>
          <w:sz w:val="22"/>
          <w:szCs w:val="22"/>
        </w:rPr>
        <w:t xml:space="preserve">nach </w:t>
      </w:r>
      <w:r w:rsidR="006B077E" w:rsidRPr="00C072A7">
        <w:rPr>
          <w:rFonts w:ascii="Arial" w:hAnsi="Arial" w:cs="Arial"/>
          <w:sz w:val="22"/>
          <w:szCs w:val="22"/>
        </w:rPr>
        <w:t xml:space="preserve">ihrer </w:t>
      </w:r>
      <w:r w:rsidR="00106DAF" w:rsidRPr="00C072A7">
        <w:rPr>
          <w:rFonts w:ascii="Arial" w:hAnsi="Arial" w:cs="Arial"/>
          <w:sz w:val="22"/>
          <w:szCs w:val="22"/>
        </w:rPr>
        <w:t>Bekanntmachung</w:t>
      </w:r>
      <w:r w:rsidR="00A91656" w:rsidRPr="00C072A7">
        <w:rPr>
          <w:rFonts w:ascii="Arial" w:hAnsi="Arial" w:cs="Arial"/>
          <w:sz w:val="22"/>
          <w:szCs w:val="22"/>
        </w:rPr>
        <w:t xml:space="preserve"> </w:t>
      </w:r>
      <w:r w:rsidRPr="00C072A7">
        <w:rPr>
          <w:rFonts w:ascii="Arial" w:hAnsi="Arial" w:cs="Arial"/>
          <w:sz w:val="22"/>
          <w:szCs w:val="22"/>
        </w:rPr>
        <w:t xml:space="preserve">in Kraft. </w:t>
      </w:r>
    </w:p>
    <w:p w14:paraId="305C6E7E" w14:textId="77777777" w:rsidR="007D0F4E" w:rsidRPr="00C072A7" w:rsidRDefault="007D0F4E" w:rsidP="00E55078">
      <w:pPr>
        <w:autoSpaceDE w:val="0"/>
        <w:autoSpaceDN w:val="0"/>
        <w:adjustRightInd w:val="0"/>
        <w:ind w:left="720"/>
        <w:jc w:val="both"/>
        <w:rPr>
          <w:rFonts w:ascii="Arial" w:hAnsi="Arial" w:cs="Arial"/>
          <w:sz w:val="22"/>
          <w:szCs w:val="22"/>
        </w:rPr>
      </w:pPr>
    </w:p>
    <w:p w14:paraId="65079A02" w14:textId="6D8572D3" w:rsidR="004014E7" w:rsidRPr="00C072A7" w:rsidRDefault="005C2D30" w:rsidP="00434A1F">
      <w:pPr>
        <w:numPr>
          <w:ilvl w:val="0"/>
          <w:numId w:val="36"/>
        </w:numPr>
        <w:autoSpaceDE w:val="0"/>
        <w:autoSpaceDN w:val="0"/>
        <w:adjustRightInd w:val="0"/>
        <w:jc w:val="both"/>
        <w:rPr>
          <w:rFonts w:ascii="Arial" w:hAnsi="Arial" w:cs="Arial"/>
          <w:sz w:val="22"/>
          <w:szCs w:val="22"/>
        </w:rPr>
      </w:pPr>
      <w:r w:rsidRPr="00C072A7">
        <w:rPr>
          <w:rFonts w:ascii="Arial" w:hAnsi="Arial" w:cs="Arial"/>
          <w:sz w:val="22"/>
          <w:szCs w:val="22"/>
        </w:rPr>
        <w:t>Gleichzeitig tritt die Friedhofsgebührensatzung</w:t>
      </w:r>
      <w:r w:rsidR="00DB1C3C" w:rsidRPr="00C072A7">
        <w:rPr>
          <w:rFonts w:ascii="Arial" w:hAnsi="Arial" w:cs="Arial"/>
          <w:sz w:val="22"/>
          <w:szCs w:val="22"/>
        </w:rPr>
        <w:t xml:space="preserve"> der </w:t>
      </w:r>
      <w:r w:rsidR="00623B6A">
        <w:rPr>
          <w:rFonts w:ascii="Arial" w:hAnsi="Arial" w:cs="Arial"/>
          <w:sz w:val="22"/>
          <w:szCs w:val="22"/>
        </w:rPr>
        <w:t xml:space="preserve">Gemeinde </w:t>
      </w:r>
      <w:r w:rsidR="00193951">
        <w:rPr>
          <w:rFonts w:ascii="Arial" w:hAnsi="Arial" w:cs="Arial"/>
          <w:sz w:val="22"/>
          <w:szCs w:val="22"/>
        </w:rPr>
        <w:t xml:space="preserve">Niewitz </w:t>
      </w:r>
      <w:r w:rsidR="00DB1C3C" w:rsidRPr="00C072A7">
        <w:rPr>
          <w:rFonts w:ascii="Arial" w:hAnsi="Arial" w:cs="Arial"/>
          <w:sz w:val="22"/>
          <w:szCs w:val="22"/>
        </w:rPr>
        <w:t xml:space="preserve">vom </w:t>
      </w:r>
      <w:r w:rsidR="00193951">
        <w:rPr>
          <w:rFonts w:ascii="Arial" w:hAnsi="Arial" w:cs="Arial"/>
          <w:sz w:val="22"/>
          <w:szCs w:val="22"/>
        </w:rPr>
        <w:t>18.12.2001, sowie die Friedhofsgebührensatzung der Gemeinde Freiwalde v. 26.11.2001</w:t>
      </w:r>
      <w:r w:rsidRPr="00C072A7">
        <w:rPr>
          <w:rFonts w:ascii="Arial" w:hAnsi="Arial" w:cs="Arial"/>
          <w:sz w:val="22"/>
          <w:szCs w:val="22"/>
        </w:rPr>
        <w:t xml:space="preserve"> außer Kraft.</w:t>
      </w:r>
    </w:p>
    <w:p w14:paraId="6FAC2E71" w14:textId="77777777" w:rsidR="007D0F4E" w:rsidRPr="00C072A7" w:rsidRDefault="007D0F4E" w:rsidP="00791F14">
      <w:pPr>
        <w:autoSpaceDE w:val="0"/>
        <w:autoSpaceDN w:val="0"/>
        <w:adjustRightInd w:val="0"/>
        <w:jc w:val="both"/>
        <w:rPr>
          <w:rFonts w:ascii="Arial" w:hAnsi="Arial" w:cs="Arial"/>
          <w:sz w:val="22"/>
          <w:szCs w:val="22"/>
        </w:rPr>
      </w:pPr>
    </w:p>
    <w:p w14:paraId="50BC5897" w14:textId="77777777" w:rsidR="007F11EB" w:rsidRPr="00C072A7" w:rsidRDefault="007F11EB" w:rsidP="007F11EB">
      <w:pPr>
        <w:autoSpaceDE w:val="0"/>
        <w:autoSpaceDN w:val="0"/>
        <w:adjustRightInd w:val="0"/>
        <w:ind w:firstLine="360"/>
        <w:jc w:val="both"/>
        <w:rPr>
          <w:rFonts w:ascii="Arial" w:hAnsi="Arial" w:cs="Arial"/>
          <w:sz w:val="22"/>
          <w:szCs w:val="22"/>
        </w:rPr>
      </w:pPr>
    </w:p>
    <w:p w14:paraId="0BB5C902" w14:textId="77777777" w:rsidR="006B077E" w:rsidRPr="00C072A7" w:rsidRDefault="006B077E" w:rsidP="007F11EB">
      <w:pPr>
        <w:autoSpaceDE w:val="0"/>
        <w:autoSpaceDN w:val="0"/>
        <w:adjustRightInd w:val="0"/>
        <w:ind w:firstLine="360"/>
        <w:jc w:val="both"/>
        <w:rPr>
          <w:rFonts w:ascii="Arial" w:hAnsi="Arial" w:cs="Arial"/>
          <w:sz w:val="22"/>
          <w:szCs w:val="22"/>
        </w:rPr>
      </w:pPr>
    </w:p>
    <w:p w14:paraId="57ED12C3" w14:textId="77777777" w:rsidR="006B077E" w:rsidRPr="00C072A7" w:rsidRDefault="006B077E" w:rsidP="007F11EB">
      <w:pPr>
        <w:autoSpaceDE w:val="0"/>
        <w:autoSpaceDN w:val="0"/>
        <w:adjustRightInd w:val="0"/>
        <w:ind w:firstLine="360"/>
        <w:jc w:val="both"/>
        <w:rPr>
          <w:rFonts w:ascii="Arial" w:hAnsi="Arial" w:cs="Arial"/>
          <w:sz w:val="22"/>
          <w:szCs w:val="22"/>
        </w:rPr>
      </w:pPr>
    </w:p>
    <w:p w14:paraId="3B7E9E96" w14:textId="79EC1E9B" w:rsidR="004014E7" w:rsidRPr="00C072A7" w:rsidRDefault="00500911" w:rsidP="004E66A0">
      <w:pPr>
        <w:autoSpaceDE w:val="0"/>
        <w:autoSpaceDN w:val="0"/>
        <w:adjustRightInd w:val="0"/>
        <w:ind w:firstLine="360"/>
        <w:jc w:val="both"/>
        <w:rPr>
          <w:rFonts w:ascii="Arial" w:hAnsi="Arial" w:cs="Arial"/>
          <w:sz w:val="22"/>
          <w:szCs w:val="22"/>
        </w:rPr>
      </w:pPr>
      <w:r w:rsidRPr="00C072A7">
        <w:rPr>
          <w:rFonts w:ascii="Arial" w:hAnsi="Arial" w:cs="Arial"/>
          <w:sz w:val="22"/>
          <w:szCs w:val="22"/>
        </w:rPr>
        <w:t>Golßen</w:t>
      </w:r>
      <w:r w:rsidR="005C2D30" w:rsidRPr="00C072A7">
        <w:rPr>
          <w:rFonts w:ascii="Arial" w:hAnsi="Arial" w:cs="Arial"/>
          <w:sz w:val="22"/>
          <w:szCs w:val="22"/>
        </w:rPr>
        <w:t xml:space="preserve">, </w:t>
      </w:r>
      <w:r w:rsidR="00004AE0">
        <w:rPr>
          <w:rFonts w:ascii="Arial" w:hAnsi="Arial" w:cs="Arial"/>
          <w:sz w:val="22"/>
          <w:szCs w:val="22"/>
        </w:rPr>
        <w:t>den</w:t>
      </w:r>
    </w:p>
    <w:p w14:paraId="464F3962" w14:textId="0BCDB33A" w:rsidR="00AA0664" w:rsidRDefault="00AA0664" w:rsidP="00791F14">
      <w:pPr>
        <w:autoSpaceDE w:val="0"/>
        <w:autoSpaceDN w:val="0"/>
        <w:adjustRightInd w:val="0"/>
        <w:jc w:val="both"/>
        <w:rPr>
          <w:rFonts w:ascii="Arial" w:hAnsi="Arial" w:cs="Arial"/>
          <w:sz w:val="22"/>
          <w:szCs w:val="22"/>
        </w:rPr>
      </w:pPr>
    </w:p>
    <w:p w14:paraId="6D618039" w14:textId="1B13CCD5" w:rsidR="004E66A0" w:rsidRDefault="004E66A0" w:rsidP="00791F14">
      <w:pPr>
        <w:autoSpaceDE w:val="0"/>
        <w:autoSpaceDN w:val="0"/>
        <w:adjustRightInd w:val="0"/>
        <w:jc w:val="both"/>
        <w:rPr>
          <w:rFonts w:ascii="Arial" w:hAnsi="Arial" w:cs="Arial"/>
          <w:sz w:val="22"/>
          <w:szCs w:val="22"/>
        </w:rPr>
      </w:pPr>
    </w:p>
    <w:p w14:paraId="61A5C079" w14:textId="404C3001" w:rsidR="004E66A0" w:rsidRDefault="004E66A0" w:rsidP="00791F14">
      <w:pPr>
        <w:autoSpaceDE w:val="0"/>
        <w:autoSpaceDN w:val="0"/>
        <w:adjustRightInd w:val="0"/>
        <w:jc w:val="both"/>
        <w:rPr>
          <w:rFonts w:ascii="Arial" w:hAnsi="Arial" w:cs="Arial"/>
          <w:sz w:val="22"/>
          <w:szCs w:val="22"/>
        </w:rPr>
      </w:pPr>
    </w:p>
    <w:p w14:paraId="45DA68EF" w14:textId="77777777" w:rsidR="004E66A0" w:rsidRPr="00C072A7" w:rsidRDefault="004E66A0" w:rsidP="00791F14">
      <w:pPr>
        <w:autoSpaceDE w:val="0"/>
        <w:autoSpaceDN w:val="0"/>
        <w:adjustRightInd w:val="0"/>
        <w:jc w:val="both"/>
        <w:rPr>
          <w:rFonts w:ascii="Arial" w:hAnsi="Arial" w:cs="Arial"/>
          <w:sz w:val="22"/>
          <w:szCs w:val="22"/>
        </w:rPr>
      </w:pPr>
    </w:p>
    <w:p w14:paraId="61DE2EF4" w14:textId="1B9669C5" w:rsidR="00500911" w:rsidRDefault="00023BD8" w:rsidP="004E66A0">
      <w:pPr>
        <w:autoSpaceDE w:val="0"/>
        <w:autoSpaceDN w:val="0"/>
        <w:adjustRightInd w:val="0"/>
        <w:ind w:firstLine="360"/>
        <w:jc w:val="both"/>
        <w:rPr>
          <w:rFonts w:ascii="Arial" w:hAnsi="Arial" w:cs="Arial"/>
          <w:sz w:val="22"/>
          <w:szCs w:val="22"/>
        </w:rPr>
      </w:pPr>
      <w:r>
        <w:rPr>
          <w:rFonts w:ascii="Arial" w:hAnsi="Arial" w:cs="Arial"/>
          <w:sz w:val="22"/>
          <w:szCs w:val="22"/>
        </w:rPr>
        <w:t>Marco Kehling</w:t>
      </w:r>
    </w:p>
    <w:p w14:paraId="7464665B" w14:textId="5BA882FA" w:rsidR="00023BD8" w:rsidRPr="00C072A7" w:rsidRDefault="00023BD8" w:rsidP="004E66A0">
      <w:pPr>
        <w:autoSpaceDE w:val="0"/>
        <w:autoSpaceDN w:val="0"/>
        <w:adjustRightInd w:val="0"/>
        <w:ind w:firstLine="360"/>
        <w:jc w:val="both"/>
        <w:rPr>
          <w:rFonts w:ascii="Arial" w:hAnsi="Arial" w:cs="Arial"/>
          <w:sz w:val="22"/>
          <w:szCs w:val="22"/>
        </w:rPr>
      </w:pPr>
      <w:r>
        <w:rPr>
          <w:rFonts w:ascii="Arial" w:hAnsi="Arial" w:cs="Arial"/>
          <w:sz w:val="22"/>
          <w:szCs w:val="22"/>
        </w:rPr>
        <w:t>Amtsdirektor</w:t>
      </w:r>
    </w:p>
    <w:p w14:paraId="37892CE4" w14:textId="48723EC0" w:rsidR="00AA0664" w:rsidRPr="00ED6F08" w:rsidRDefault="00AA0664" w:rsidP="007F11EB">
      <w:pPr>
        <w:autoSpaceDE w:val="0"/>
        <w:autoSpaceDN w:val="0"/>
        <w:adjustRightInd w:val="0"/>
        <w:jc w:val="both"/>
        <w:rPr>
          <w:rFonts w:ascii="Arial" w:hAnsi="Arial" w:cs="Arial"/>
        </w:rPr>
      </w:pPr>
    </w:p>
    <w:p w14:paraId="248C0025" w14:textId="77777777" w:rsidR="007D0F4E" w:rsidRPr="00ED6F08" w:rsidRDefault="007D0F4E" w:rsidP="00791F14">
      <w:pPr>
        <w:autoSpaceDE w:val="0"/>
        <w:autoSpaceDN w:val="0"/>
        <w:adjustRightInd w:val="0"/>
        <w:jc w:val="both"/>
        <w:rPr>
          <w:rFonts w:ascii="Arial" w:hAnsi="Arial" w:cs="Arial"/>
        </w:rPr>
      </w:pPr>
    </w:p>
    <w:p w14:paraId="29EE52B3" w14:textId="77777777" w:rsidR="007D0F4E" w:rsidRPr="00ED6F08" w:rsidRDefault="007D0F4E" w:rsidP="00791F14">
      <w:pPr>
        <w:autoSpaceDE w:val="0"/>
        <w:autoSpaceDN w:val="0"/>
        <w:adjustRightInd w:val="0"/>
        <w:jc w:val="both"/>
        <w:rPr>
          <w:rFonts w:ascii="Arial" w:hAnsi="Arial" w:cs="Arial"/>
        </w:rPr>
      </w:pPr>
    </w:p>
    <w:p w14:paraId="36E76CE7" w14:textId="77777777" w:rsidR="007D0F4E" w:rsidRPr="00ED6F08" w:rsidRDefault="007D0F4E" w:rsidP="004014E7">
      <w:pPr>
        <w:autoSpaceDE w:val="0"/>
        <w:autoSpaceDN w:val="0"/>
        <w:adjustRightInd w:val="0"/>
        <w:rPr>
          <w:rFonts w:ascii="Arial" w:hAnsi="Arial" w:cs="Arial"/>
        </w:rPr>
      </w:pPr>
    </w:p>
    <w:p w14:paraId="6749A585" w14:textId="6F0291FF" w:rsidR="004014E7" w:rsidRDefault="00791F14" w:rsidP="007D0F4E">
      <w:pPr>
        <w:autoSpaceDE w:val="0"/>
        <w:autoSpaceDN w:val="0"/>
        <w:adjustRightInd w:val="0"/>
        <w:jc w:val="center"/>
        <w:rPr>
          <w:rFonts w:ascii="Arial" w:hAnsi="Arial" w:cs="Arial"/>
          <w:b/>
          <w:bCs/>
        </w:rPr>
      </w:pPr>
      <w:r w:rsidRPr="00ED6F08">
        <w:rPr>
          <w:rFonts w:ascii="Arial" w:hAnsi="Arial" w:cs="Arial"/>
          <w:b/>
          <w:bCs/>
        </w:rPr>
        <w:br w:type="page"/>
      </w:r>
      <w:r w:rsidR="00D4618E">
        <w:rPr>
          <w:rFonts w:ascii="Arial" w:hAnsi="Arial" w:cs="Arial"/>
          <w:b/>
          <w:bCs/>
        </w:rPr>
        <w:lastRenderedPageBreak/>
        <w:t xml:space="preserve">ANLAGE </w:t>
      </w:r>
      <w:r w:rsidR="000C0EA9">
        <w:rPr>
          <w:rFonts w:ascii="Arial" w:hAnsi="Arial" w:cs="Arial"/>
          <w:b/>
          <w:bCs/>
        </w:rPr>
        <w:t>A</w:t>
      </w:r>
    </w:p>
    <w:p w14:paraId="50A7C9C3" w14:textId="77777777" w:rsidR="00B255AC" w:rsidRPr="00ED6F08" w:rsidRDefault="00B255AC" w:rsidP="007D0F4E">
      <w:pPr>
        <w:autoSpaceDE w:val="0"/>
        <w:autoSpaceDN w:val="0"/>
        <w:adjustRightInd w:val="0"/>
        <w:jc w:val="center"/>
        <w:rPr>
          <w:rFonts w:ascii="Arial" w:hAnsi="Arial" w:cs="Arial"/>
          <w:b/>
          <w:bCs/>
        </w:rPr>
      </w:pPr>
    </w:p>
    <w:p w14:paraId="67E452F7" w14:textId="73D99C46" w:rsidR="004014E7" w:rsidRPr="00ED6F08" w:rsidRDefault="004014E7" w:rsidP="007D0F4E">
      <w:pPr>
        <w:autoSpaceDE w:val="0"/>
        <w:autoSpaceDN w:val="0"/>
        <w:adjustRightInd w:val="0"/>
        <w:jc w:val="center"/>
        <w:rPr>
          <w:rFonts w:ascii="Arial" w:hAnsi="Arial" w:cs="Arial"/>
          <w:b/>
          <w:bCs/>
        </w:rPr>
      </w:pPr>
      <w:r w:rsidRPr="00ED6F08">
        <w:rPr>
          <w:rFonts w:ascii="Arial" w:hAnsi="Arial" w:cs="Arial"/>
          <w:b/>
          <w:bCs/>
        </w:rPr>
        <w:t>Anlage zu § 1 Abs. 2 der Friedhofsgebührensatzung</w:t>
      </w:r>
      <w:r w:rsidR="006B077E" w:rsidRPr="00ED6F08">
        <w:rPr>
          <w:rFonts w:ascii="Arial" w:hAnsi="Arial" w:cs="Arial"/>
          <w:b/>
          <w:bCs/>
        </w:rPr>
        <w:t xml:space="preserve"> </w:t>
      </w:r>
      <w:r w:rsidR="00500911" w:rsidRPr="00ED6F08">
        <w:rPr>
          <w:rFonts w:ascii="Arial" w:hAnsi="Arial" w:cs="Arial"/>
          <w:b/>
          <w:bCs/>
        </w:rPr>
        <w:t xml:space="preserve">der Gemeinde </w:t>
      </w:r>
      <w:r w:rsidR="001F4400">
        <w:rPr>
          <w:rFonts w:ascii="Arial" w:hAnsi="Arial" w:cs="Arial"/>
          <w:b/>
          <w:bCs/>
        </w:rPr>
        <w:t>Bersteland</w:t>
      </w:r>
      <w:r w:rsidR="00E4353C">
        <w:rPr>
          <w:rFonts w:ascii="Arial" w:hAnsi="Arial" w:cs="Arial"/>
          <w:b/>
          <w:bCs/>
        </w:rPr>
        <w:t xml:space="preserve"> für den Friedhof Niewitz</w:t>
      </w:r>
      <w:r w:rsidR="001C1255">
        <w:rPr>
          <w:rFonts w:ascii="Arial" w:hAnsi="Arial" w:cs="Arial"/>
          <w:b/>
          <w:bCs/>
        </w:rPr>
        <w:t xml:space="preserve"> und Freiwalde</w:t>
      </w:r>
      <w:r w:rsidR="00E4353C">
        <w:rPr>
          <w:rFonts w:ascii="Arial" w:hAnsi="Arial" w:cs="Arial"/>
          <w:b/>
          <w:bCs/>
        </w:rPr>
        <w:t xml:space="preserve"> – Nutzungsrecht 25 Jahre für Leichen und Aschen</w:t>
      </w:r>
    </w:p>
    <w:p w14:paraId="0C07FBED" w14:textId="77777777" w:rsidR="006269AA" w:rsidRPr="00ED6F08" w:rsidRDefault="006269AA" w:rsidP="007D0F4E">
      <w:pPr>
        <w:autoSpaceDE w:val="0"/>
        <w:autoSpaceDN w:val="0"/>
        <w:adjustRightInd w:val="0"/>
        <w:jc w:val="center"/>
        <w:rPr>
          <w:rFonts w:ascii="Arial" w:hAnsi="Arial" w:cs="Arial"/>
          <w:b/>
          <w:bCs/>
        </w:rPr>
      </w:pPr>
    </w:p>
    <w:p w14:paraId="3D4FC7DD" w14:textId="77777777" w:rsidR="004014E7" w:rsidRPr="00ED6F08" w:rsidRDefault="004014E7" w:rsidP="007D0F4E">
      <w:pPr>
        <w:autoSpaceDE w:val="0"/>
        <w:autoSpaceDN w:val="0"/>
        <w:adjustRightInd w:val="0"/>
        <w:rPr>
          <w:rFonts w:ascii="Arial" w:hAnsi="Arial" w:cs="Arial"/>
          <w:b/>
          <w:bCs/>
          <w:sz w:val="20"/>
          <w:szCs w:val="20"/>
        </w:rPr>
      </w:pPr>
      <w:r w:rsidRPr="00ED6F08">
        <w:rPr>
          <w:rFonts w:ascii="Arial" w:hAnsi="Arial" w:cs="Arial"/>
          <w:b/>
          <w:bCs/>
          <w:sz w:val="20"/>
          <w:szCs w:val="20"/>
        </w:rPr>
        <w:t>GEBÜHRENTARIF</w:t>
      </w:r>
    </w:p>
    <w:p w14:paraId="38B345F9" w14:textId="2B19C8C6" w:rsidR="00EE65FB" w:rsidRDefault="00EE65FB" w:rsidP="004014E7">
      <w:pPr>
        <w:autoSpaceDE w:val="0"/>
        <w:autoSpaceDN w:val="0"/>
        <w:adjustRightInd w:val="0"/>
        <w:rPr>
          <w:rFonts w:ascii="Arial" w:hAnsi="Arial" w:cs="Arial"/>
          <w:b/>
          <w:bCs/>
          <w:sz w:val="20"/>
          <w:szCs w:val="20"/>
        </w:rPr>
      </w:pPr>
    </w:p>
    <w:p w14:paraId="50902F62" w14:textId="77777777" w:rsidR="00EE65FB" w:rsidRPr="00ED6F08" w:rsidRDefault="00EE65FB" w:rsidP="00B35C20">
      <w:pPr>
        <w:numPr>
          <w:ilvl w:val="0"/>
          <w:numId w:val="29"/>
        </w:numPr>
        <w:autoSpaceDE w:val="0"/>
        <w:autoSpaceDN w:val="0"/>
        <w:adjustRightInd w:val="0"/>
        <w:rPr>
          <w:rFonts w:ascii="Arial" w:hAnsi="Arial" w:cs="Arial"/>
          <w:b/>
          <w:bCs/>
          <w:sz w:val="20"/>
          <w:szCs w:val="20"/>
        </w:rPr>
      </w:pPr>
      <w:r w:rsidRPr="00ED6F08">
        <w:rPr>
          <w:rFonts w:ascii="Arial" w:hAnsi="Arial" w:cs="Arial"/>
          <w:b/>
          <w:bCs/>
          <w:sz w:val="20"/>
          <w:szCs w:val="20"/>
        </w:rPr>
        <w:t>Erwerb des Nutzungsrechts an</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559"/>
        <w:gridCol w:w="1984"/>
      </w:tblGrid>
      <w:tr w:rsidR="008F626A" w:rsidRPr="00ED6F08" w14:paraId="7F8A8812" w14:textId="58515A0E" w:rsidTr="002450EF">
        <w:trPr>
          <w:trHeight w:val="357"/>
        </w:trPr>
        <w:tc>
          <w:tcPr>
            <w:tcW w:w="6237" w:type="dxa"/>
            <w:shd w:val="clear" w:color="auto" w:fill="E7E6E6" w:themeFill="background2"/>
          </w:tcPr>
          <w:p w14:paraId="4B414481" w14:textId="77777777" w:rsidR="008F626A" w:rsidRPr="0015507D" w:rsidRDefault="008F626A" w:rsidP="002B3859">
            <w:pPr>
              <w:numPr>
                <w:ilvl w:val="0"/>
                <w:numId w:val="22"/>
              </w:numPr>
              <w:autoSpaceDE w:val="0"/>
              <w:autoSpaceDN w:val="0"/>
              <w:adjustRightInd w:val="0"/>
              <w:jc w:val="both"/>
              <w:rPr>
                <w:rFonts w:ascii="Arial" w:hAnsi="Arial" w:cs="Arial"/>
                <w:b/>
                <w:bCs/>
                <w:sz w:val="20"/>
                <w:szCs w:val="20"/>
              </w:rPr>
            </w:pPr>
            <w:r w:rsidRPr="00ED6F08">
              <w:rPr>
                <w:rFonts w:ascii="Arial" w:hAnsi="Arial" w:cs="Arial"/>
                <w:b/>
                <w:bCs/>
                <w:sz w:val="20"/>
                <w:szCs w:val="20"/>
              </w:rPr>
              <w:t>Erdgrabstätten</w:t>
            </w:r>
            <w:r w:rsidR="00E70E0B">
              <w:rPr>
                <w:rFonts w:ascii="Arial" w:hAnsi="Arial" w:cs="Arial"/>
                <w:b/>
                <w:bCs/>
                <w:sz w:val="20"/>
                <w:szCs w:val="20"/>
              </w:rPr>
              <w:t xml:space="preserve"> </w:t>
            </w:r>
            <w:r w:rsidR="00FF2CCA" w:rsidRPr="009D6950">
              <w:rPr>
                <w:rFonts w:ascii="Arial" w:hAnsi="Arial" w:cs="Arial"/>
                <w:bCs/>
                <w:sz w:val="20"/>
                <w:szCs w:val="20"/>
              </w:rPr>
              <w:t>ab</w:t>
            </w:r>
            <w:r w:rsidR="00E70E0B" w:rsidRPr="009D6950">
              <w:rPr>
                <w:rFonts w:ascii="Arial" w:hAnsi="Arial" w:cs="Arial"/>
                <w:bCs/>
                <w:sz w:val="20"/>
                <w:szCs w:val="20"/>
              </w:rPr>
              <w:t xml:space="preserve"> vollendeten 5. Lebensjahr</w:t>
            </w:r>
          </w:p>
          <w:p w14:paraId="467698D8" w14:textId="7009A46E" w:rsidR="0015507D" w:rsidRPr="00ED6F08" w:rsidRDefault="00AE2FB3" w:rsidP="0015507D">
            <w:pPr>
              <w:autoSpaceDE w:val="0"/>
              <w:autoSpaceDN w:val="0"/>
              <w:adjustRightInd w:val="0"/>
              <w:ind w:left="360"/>
              <w:jc w:val="both"/>
              <w:rPr>
                <w:rFonts w:ascii="Arial" w:hAnsi="Arial" w:cs="Arial"/>
                <w:b/>
                <w:bCs/>
                <w:sz w:val="20"/>
                <w:szCs w:val="20"/>
              </w:rPr>
            </w:pPr>
            <w:r>
              <w:rPr>
                <w:rFonts w:ascii="Arial" w:hAnsi="Arial" w:cs="Arial"/>
                <w:b/>
                <w:bCs/>
                <w:sz w:val="20"/>
                <w:szCs w:val="20"/>
              </w:rPr>
              <w:t xml:space="preserve"> </w:t>
            </w:r>
          </w:p>
        </w:tc>
        <w:tc>
          <w:tcPr>
            <w:tcW w:w="1559" w:type="dxa"/>
            <w:shd w:val="clear" w:color="auto" w:fill="E7E6E6" w:themeFill="background2"/>
          </w:tcPr>
          <w:p w14:paraId="4ED272EE" w14:textId="22849FC1" w:rsidR="008F626A" w:rsidRPr="00ED6F08" w:rsidRDefault="008F626A" w:rsidP="002B3859">
            <w:pPr>
              <w:autoSpaceDE w:val="0"/>
              <w:autoSpaceDN w:val="0"/>
              <w:adjustRightInd w:val="0"/>
              <w:jc w:val="right"/>
              <w:rPr>
                <w:rFonts w:ascii="Arial" w:hAnsi="Arial" w:cs="Arial"/>
                <w:b/>
                <w:bCs/>
                <w:sz w:val="20"/>
                <w:szCs w:val="20"/>
              </w:rPr>
            </w:pPr>
            <w:r w:rsidRPr="00ED6F08">
              <w:rPr>
                <w:rFonts w:ascii="Arial" w:hAnsi="Arial" w:cs="Arial"/>
                <w:b/>
                <w:bCs/>
                <w:sz w:val="20"/>
                <w:szCs w:val="20"/>
              </w:rPr>
              <w:t>Neuerwerb</w:t>
            </w:r>
          </w:p>
        </w:tc>
        <w:tc>
          <w:tcPr>
            <w:tcW w:w="1984" w:type="dxa"/>
            <w:shd w:val="clear" w:color="auto" w:fill="E7E6E6" w:themeFill="background2"/>
          </w:tcPr>
          <w:p w14:paraId="7A8FF3D7" w14:textId="77777777" w:rsidR="008F626A" w:rsidRPr="00ED6F08" w:rsidRDefault="008F626A" w:rsidP="002B3859">
            <w:pPr>
              <w:autoSpaceDE w:val="0"/>
              <w:autoSpaceDN w:val="0"/>
              <w:adjustRightInd w:val="0"/>
              <w:jc w:val="right"/>
              <w:rPr>
                <w:rFonts w:ascii="Arial" w:hAnsi="Arial" w:cs="Arial"/>
                <w:b/>
                <w:bCs/>
                <w:sz w:val="20"/>
                <w:szCs w:val="20"/>
              </w:rPr>
            </w:pPr>
            <w:r w:rsidRPr="00ED6F08">
              <w:rPr>
                <w:rFonts w:ascii="Arial" w:hAnsi="Arial" w:cs="Arial"/>
                <w:b/>
                <w:bCs/>
                <w:sz w:val="20"/>
                <w:szCs w:val="20"/>
              </w:rPr>
              <w:t>Verlängerung pro Jahr</w:t>
            </w:r>
          </w:p>
        </w:tc>
      </w:tr>
      <w:tr w:rsidR="008F626A" w:rsidRPr="00ED6F08" w14:paraId="60D60820" w14:textId="74CEBB57" w:rsidTr="002450EF">
        <w:tc>
          <w:tcPr>
            <w:tcW w:w="6237" w:type="dxa"/>
            <w:shd w:val="clear" w:color="auto" w:fill="auto"/>
          </w:tcPr>
          <w:p w14:paraId="11297CD6" w14:textId="0DB65C38" w:rsidR="00D43BD5" w:rsidRPr="00AE2FB3" w:rsidRDefault="00AE2FB3" w:rsidP="00AE2FB3">
            <w:pPr>
              <w:autoSpaceDE w:val="0"/>
              <w:autoSpaceDN w:val="0"/>
              <w:adjustRightInd w:val="0"/>
              <w:spacing w:after="120"/>
              <w:ind w:left="360"/>
              <w:rPr>
                <w:rFonts w:ascii="Arial" w:hAnsi="Arial" w:cs="Arial"/>
                <w:bCs/>
                <w:sz w:val="20"/>
                <w:szCs w:val="20"/>
              </w:rPr>
            </w:pPr>
            <w:r>
              <w:rPr>
                <w:rFonts w:ascii="Arial" w:hAnsi="Arial" w:cs="Arial"/>
                <w:bCs/>
                <w:sz w:val="20"/>
                <w:szCs w:val="20"/>
              </w:rPr>
              <w:t xml:space="preserve">1.1  </w:t>
            </w:r>
            <w:r w:rsidR="008F626A" w:rsidRPr="00AE2FB3">
              <w:rPr>
                <w:rFonts w:ascii="Arial" w:hAnsi="Arial" w:cs="Arial"/>
                <w:bCs/>
                <w:sz w:val="20"/>
                <w:szCs w:val="20"/>
              </w:rPr>
              <w:t>Einzelgrab</w:t>
            </w:r>
            <w:r w:rsidR="00B62D68" w:rsidRPr="00AE2FB3">
              <w:rPr>
                <w:rFonts w:ascii="Arial" w:hAnsi="Arial" w:cs="Arial"/>
                <w:bCs/>
                <w:sz w:val="20"/>
                <w:szCs w:val="20"/>
              </w:rPr>
              <w:t xml:space="preserve"> (Reihengräber)</w:t>
            </w:r>
          </w:p>
        </w:tc>
        <w:tc>
          <w:tcPr>
            <w:tcW w:w="1559" w:type="dxa"/>
            <w:shd w:val="clear" w:color="auto" w:fill="auto"/>
          </w:tcPr>
          <w:p w14:paraId="7FA6DEC7" w14:textId="0B7D399E" w:rsidR="008F626A" w:rsidRPr="00ED6F08" w:rsidRDefault="009C3098" w:rsidP="003035FB">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378</w:t>
            </w:r>
            <w:r w:rsidR="000169D1">
              <w:rPr>
                <w:rFonts w:ascii="Arial" w:hAnsi="Arial" w:cs="Arial"/>
                <w:bCs/>
                <w:sz w:val="20"/>
                <w:szCs w:val="20"/>
              </w:rPr>
              <w:t>,00</w:t>
            </w:r>
          </w:p>
        </w:tc>
        <w:tc>
          <w:tcPr>
            <w:tcW w:w="1984" w:type="dxa"/>
            <w:shd w:val="clear" w:color="auto" w:fill="auto"/>
          </w:tcPr>
          <w:p w14:paraId="3FBD6B9C" w14:textId="51D31402" w:rsidR="00E4353C" w:rsidRPr="00ED6F08" w:rsidRDefault="009C3098" w:rsidP="000267DF">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15,10</w:t>
            </w:r>
          </w:p>
        </w:tc>
      </w:tr>
      <w:tr w:rsidR="008F626A" w:rsidRPr="00ED6F08" w14:paraId="219216B8" w14:textId="2823DF51" w:rsidTr="002450EF">
        <w:tc>
          <w:tcPr>
            <w:tcW w:w="6237" w:type="dxa"/>
            <w:shd w:val="clear" w:color="auto" w:fill="auto"/>
          </w:tcPr>
          <w:p w14:paraId="3BAB24FD" w14:textId="33520A51" w:rsidR="00D43BD5" w:rsidRPr="00AE2FB3" w:rsidRDefault="00AE2FB3" w:rsidP="00AE2FB3">
            <w:pPr>
              <w:pStyle w:val="Listenabsatz"/>
              <w:numPr>
                <w:ilvl w:val="1"/>
                <w:numId w:val="29"/>
              </w:numPr>
              <w:autoSpaceDE w:val="0"/>
              <w:autoSpaceDN w:val="0"/>
              <w:adjustRightInd w:val="0"/>
              <w:spacing w:after="120"/>
              <w:rPr>
                <w:rFonts w:ascii="Arial" w:hAnsi="Arial" w:cs="Arial"/>
                <w:bCs/>
                <w:sz w:val="20"/>
                <w:szCs w:val="20"/>
              </w:rPr>
            </w:pPr>
            <w:r>
              <w:rPr>
                <w:rFonts w:ascii="Arial" w:hAnsi="Arial" w:cs="Arial"/>
                <w:bCs/>
                <w:sz w:val="20"/>
                <w:szCs w:val="20"/>
              </w:rPr>
              <w:t xml:space="preserve"> </w:t>
            </w:r>
            <w:r w:rsidR="008F626A" w:rsidRPr="00AE2FB3">
              <w:rPr>
                <w:rFonts w:ascii="Arial" w:hAnsi="Arial" w:cs="Arial"/>
                <w:bCs/>
                <w:sz w:val="20"/>
                <w:szCs w:val="20"/>
              </w:rPr>
              <w:t>Doppelgrabstätte</w:t>
            </w:r>
            <w:r w:rsidR="00B62D68" w:rsidRPr="00AE2FB3">
              <w:rPr>
                <w:rFonts w:ascii="Arial" w:hAnsi="Arial" w:cs="Arial"/>
                <w:bCs/>
                <w:sz w:val="20"/>
                <w:szCs w:val="20"/>
              </w:rPr>
              <w:t xml:space="preserve"> (Reihengräber)</w:t>
            </w:r>
          </w:p>
        </w:tc>
        <w:tc>
          <w:tcPr>
            <w:tcW w:w="1559" w:type="dxa"/>
            <w:shd w:val="clear" w:color="auto" w:fill="auto"/>
          </w:tcPr>
          <w:p w14:paraId="2FB6D235" w14:textId="61668874" w:rsidR="008F626A" w:rsidRPr="00ED6F08" w:rsidRDefault="000169D1" w:rsidP="009C3098">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6</w:t>
            </w:r>
            <w:r w:rsidR="009C3098">
              <w:rPr>
                <w:rFonts w:ascii="Arial" w:hAnsi="Arial" w:cs="Arial"/>
                <w:bCs/>
                <w:sz w:val="20"/>
                <w:szCs w:val="20"/>
              </w:rPr>
              <w:t>30</w:t>
            </w:r>
            <w:r w:rsidR="00B62D68">
              <w:rPr>
                <w:rFonts w:ascii="Arial" w:hAnsi="Arial" w:cs="Arial"/>
                <w:bCs/>
                <w:sz w:val="20"/>
                <w:szCs w:val="20"/>
              </w:rPr>
              <w:t>,0</w:t>
            </w:r>
            <w:r w:rsidR="00CA602B">
              <w:rPr>
                <w:rFonts w:ascii="Arial" w:hAnsi="Arial" w:cs="Arial"/>
                <w:bCs/>
                <w:sz w:val="20"/>
                <w:szCs w:val="20"/>
              </w:rPr>
              <w:t>0</w:t>
            </w:r>
          </w:p>
        </w:tc>
        <w:tc>
          <w:tcPr>
            <w:tcW w:w="1984" w:type="dxa"/>
            <w:shd w:val="clear" w:color="auto" w:fill="auto"/>
          </w:tcPr>
          <w:p w14:paraId="13AAFBFF" w14:textId="061C1110" w:rsidR="008F626A" w:rsidRPr="00ED6F08" w:rsidRDefault="00986740" w:rsidP="009C3098">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2</w:t>
            </w:r>
            <w:r w:rsidR="009C3098">
              <w:rPr>
                <w:rFonts w:ascii="Arial" w:hAnsi="Arial" w:cs="Arial"/>
                <w:bCs/>
                <w:sz w:val="20"/>
                <w:szCs w:val="20"/>
              </w:rPr>
              <w:t>5</w:t>
            </w:r>
            <w:r>
              <w:rPr>
                <w:rFonts w:ascii="Arial" w:hAnsi="Arial" w:cs="Arial"/>
                <w:bCs/>
                <w:sz w:val="20"/>
                <w:szCs w:val="20"/>
              </w:rPr>
              <w:t>,20</w:t>
            </w:r>
          </w:p>
        </w:tc>
      </w:tr>
      <w:tr w:rsidR="00266B69" w:rsidRPr="00ED6F08" w14:paraId="3365A0D0" w14:textId="77777777" w:rsidTr="002450EF">
        <w:tc>
          <w:tcPr>
            <w:tcW w:w="6237" w:type="dxa"/>
            <w:shd w:val="clear" w:color="auto" w:fill="auto"/>
          </w:tcPr>
          <w:p w14:paraId="2DDE567D" w14:textId="398D6E20" w:rsidR="00D43BD5" w:rsidRPr="00AE2FB3" w:rsidRDefault="00AE2FB3" w:rsidP="00AE2FB3">
            <w:pPr>
              <w:pStyle w:val="Listenabsatz"/>
              <w:numPr>
                <w:ilvl w:val="1"/>
                <w:numId w:val="29"/>
              </w:numPr>
              <w:autoSpaceDE w:val="0"/>
              <w:autoSpaceDN w:val="0"/>
              <w:adjustRightInd w:val="0"/>
              <w:spacing w:after="120"/>
              <w:rPr>
                <w:rFonts w:ascii="Arial" w:hAnsi="Arial" w:cs="Arial"/>
                <w:bCs/>
                <w:sz w:val="20"/>
                <w:szCs w:val="20"/>
              </w:rPr>
            </w:pPr>
            <w:r>
              <w:rPr>
                <w:rFonts w:ascii="Arial" w:hAnsi="Arial" w:cs="Arial"/>
                <w:bCs/>
                <w:sz w:val="20"/>
                <w:szCs w:val="20"/>
              </w:rPr>
              <w:t xml:space="preserve"> </w:t>
            </w:r>
            <w:r w:rsidR="00266B69" w:rsidRPr="00AE2FB3">
              <w:rPr>
                <w:rFonts w:ascii="Arial" w:hAnsi="Arial" w:cs="Arial"/>
                <w:bCs/>
                <w:sz w:val="20"/>
                <w:szCs w:val="20"/>
              </w:rPr>
              <w:t>jede weitere Grabstätte</w:t>
            </w:r>
            <w:r w:rsidR="00BC60DE" w:rsidRPr="00AE2FB3">
              <w:rPr>
                <w:rFonts w:ascii="Arial" w:hAnsi="Arial" w:cs="Arial"/>
                <w:bCs/>
                <w:sz w:val="20"/>
                <w:szCs w:val="20"/>
              </w:rPr>
              <w:t xml:space="preserve"> (3,4, oder 5 – stellig)</w:t>
            </w:r>
            <w:r w:rsidR="00266B69" w:rsidRPr="00AE2FB3">
              <w:rPr>
                <w:rFonts w:ascii="Arial" w:hAnsi="Arial" w:cs="Arial"/>
                <w:bCs/>
                <w:sz w:val="20"/>
                <w:szCs w:val="20"/>
              </w:rPr>
              <w:t xml:space="preserve"> </w:t>
            </w:r>
            <w:r w:rsidR="00266B69" w:rsidRPr="00AE2FB3">
              <w:rPr>
                <w:rFonts w:ascii="Arial" w:hAnsi="Arial" w:cs="Arial"/>
                <w:b/>
                <w:bCs/>
                <w:sz w:val="20"/>
                <w:szCs w:val="20"/>
                <w:u w:val="single"/>
              </w:rPr>
              <w:t>zzgl.</w:t>
            </w:r>
          </w:p>
        </w:tc>
        <w:tc>
          <w:tcPr>
            <w:tcW w:w="1559" w:type="dxa"/>
            <w:shd w:val="clear" w:color="auto" w:fill="auto"/>
          </w:tcPr>
          <w:p w14:paraId="45A8D426" w14:textId="62B5F791" w:rsidR="00266B69" w:rsidRPr="00ED6F08" w:rsidRDefault="00986740" w:rsidP="009C3098">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2</w:t>
            </w:r>
            <w:r w:rsidR="009C3098">
              <w:rPr>
                <w:rFonts w:ascii="Arial" w:hAnsi="Arial" w:cs="Arial"/>
                <w:bCs/>
                <w:sz w:val="20"/>
                <w:szCs w:val="20"/>
              </w:rPr>
              <w:t>75</w:t>
            </w:r>
            <w:r w:rsidR="00BC60DE">
              <w:rPr>
                <w:rFonts w:ascii="Arial" w:hAnsi="Arial" w:cs="Arial"/>
                <w:bCs/>
                <w:sz w:val="20"/>
                <w:szCs w:val="20"/>
              </w:rPr>
              <w:t>,00</w:t>
            </w:r>
          </w:p>
        </w:tc>
        <w:tc>
          <w:tcPr>
            <w:tcW w:w="1984" w:type="dxa"/>
            <w:shd w:val="clear" w:color="auto" w:fill="auto"/>
          </w:tcPr>
          <w:p w14:paraId="78DF8E5E" w14:textId="6C700D45" w:rsidR="00266B69" w:rsidRPr="00ED6F08" w:rsidRDefault="009C3098" w:rsidP="009C3098">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11,00</w:t>
            </w:r>
          </w:p>
        </w:tc>
      </w:tr>
      <w:tr w:rsidR="00AE2FB3" w:rsidRPr="00ED6F08" w14:paraId="061A6C89" w14:textId="77777777" w:rsidTr="002450EF">
        <w:tc>
          <w:tcPr>
            <w:tcW w:w="6237" w:type="dxa"/>
            <w:shd w:val="clear" w:color="auto" w:fill="auto"/>
          </w:tcPr>
          <w:p w14:paraId="513220A1" w14:textId="5D87F73E" w:rsidR="00AE2FB3" w:rsidRDefault="00AE2FB3" w:rsidP="00AE2FB3">
            <w:pPr>
              <w:pStyle w:val="Listenabsatz"/>
              <w:numPr>
                <w:ilvl w:val="1"/>
                <w:numId w:val="29"/>
              </w:numPr>
              <w:autoSpaceDE w:val="0"/>
              <w:autoSpaceDN w:val="0"/>
              <w:adjustRightInd w:val="0"/>
              <w:spacing w:after="120"/>
              <w:rPr>
                <w:rFonts w:ascii="Arial" w:hAnsi="Arial" w:cs="Arial"/>
                <w:bCs/>
                <w:sz w:val="20"/>
                <w:szCs w:val="20"/>
              </w:rPr>
            </w:pPr>
            <w:proofErr w:type="spellStart"/>
            <w:r>
              <w:rPr>
                <w:rFonts w:ascii="Arial" w:hAnsi="Arial" w:cs="Arial"/>
                <w:bCs/>
                <w:sz w:val="20"/>
                <w:szCs w:val="20"/>
              </w:rPr>
              <w:t>Wahlgrab</w:t>
            </w:r>
            <w:proofErr w:type="spellEnd"/>
            <w:r>
              <w:rPr>
                <w:rFonts w:ascii="Arial" w:hAnsi="Arial" w:cs="Arial"/>
                <w:bCs/>
                <w:sz w:val="20"/>
                <w:szCs w:val="20"/>
              </w:rPr>
              <w:t xml:space="preserve"> – 1 – stellig Außenring </w:t>
            </w:r>
            <w:r w:rsidRPr="00AE2FB3">
              <w:rPr>
                <w:rFonts w:ascii="Arial" w:hAnsi="Arial" w:cs="Arial"/>
                <w:bCs/>
                <w:sz w:val="20"/>
                <w:szCs w:val="20"/>
                <w:u w:val="single"/>
              </w:rPr>
              <w:t>Freiwalde</w:t>
            </w:r>
          </w:p>
        </w:tc>
        <w:tc>
          <w:tcPr>
            <w:tcW w:w="1559" w:type="dxa"/>
            <w:shd w:val="clear" w:color="auto" w:fill="auto"/>
          </w:tcPr>
          <w:p w14:paraId="0B1A9BE8" w14:textId="0614184F" w:rsidR="00AE2FB3" w:rsidRDefault="00AE2FB3" w:rsidP="009C3098">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4</w:t>
            </w:r>
            <w:r w:rsidR="009C3098">
              <w:rPr>
                <w:rFonts w:ascii="Arial" w:hAnsi="Arial" w:cs="Arial"/>
                <w:bCs/>
                <w:sz w:val="20"/>
                <w:szCs w:val="20"/>
              </w:rPr>
              <w:t>28</w:t>
            </w:r>
            <w:r>
              <w:rPr>
                <w:rFonts w:ascii="Arial" w:hAnsi="Arial" w:cs="Arial"/>
                <w:bCs/>
                <w:sz w:val="20"/>
                <w:szCs w:val="20"/>
              </w:rPr>
              <w:t>,00</w:t>
            </w:r>
          </w:p>
        </w:tc>
        <w:tc>
          <w:tcPr>
            <w:tcW w:w="1984" w:type="dxa"/>
            <w:shd w:val="clear" w:color="auto" w:fill="auto"/>
          </w:tcPr>
          <w:p w14:paraId="16DBB779" w14:textId="5D7C57E7" w:rsidR="00AE2FB3" w:rsidRDefault="009C3098" w:rsidP="009C3098">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17,10</w:t>
            </w:r>
          </w:p>
        </w:tc>
      </w:tr>
      <w:tr w:rsidR="00AE2FB3" w:rsidRPr="00ED6F08" w14:paraId="3B0BA01D" w14:textId="77777777" w:rsidTr="002450EF">
        <w:tc>
          <w:tcPr>
            <w:tcW w:w="6237" w:type="dxa"/>
            <w:shd w:val="clear" w:color="auto" w:fill="auto"/>
          </w:tcPr>
          <w:p w14:paraId="65E19A43" w14:textId="242748B5" w:rsidR="00AE2FB3" w:rsidRDefault="00AE2FB3" w:rsidP="00AE2FB3">
            <w:pPr>
              <w:pStyle w:val="Listenabsatz"/>
              <w:numPr>
                <w:ilvl w:val="1"/>
                <w:numId w:val="29"/>
              </w:numPr>
              <w:autoSpaceDE w:val="0"/>
              <w:autoSpaceDN w:val="0"/>
              <w:adjustRightInd w:val="0"/>
              <w:spacing w:after="120"/>
              <w:rPr>
                <w:rFonts w:ascii="Arial" w:hAnsi="Arial" w:cs="Arial"/>
                <w:bCs/>
                <w:sz w:val="20"/>
                <w:szCs w:val="20"/>
              </w:rPr>
            </w:pPr>
            <w:proofErr w:type="spellStart"/>
            <w:r>
              <w:rPr>
                <w:rFonts w:ascii="Arial" w:hAnsi="Arial" w:cs="Arial"/>
                <w:bCs/>
                <w:sz w:val="20"/>
                <w:szCs w:val="20"/>
              </w:rPr>
              <w:t>Wahlgrab</w:t>
            </w:r>
            <w:proofErr w:type="spellEnd"/>
            <w:r>
              <w:rPr>
                <w:rFonts w:ascii="Arial" w:hAnsi="Arial" w:cs="Arial"/>
                <w:bCs/>
                <w:sz w:val="20"/>
                <w:szCs w:val="20"/>
              </w:rPr>
              <w:t xml:space="preserve"> – 2 – stellig Außenring </w:t>
            </w:r>
            <w:r w:rsidRPr="00AE2FB3">
              <w:rPr>
                <w:rFonts w:ascii="Arial" w:hAnsi="Arial" w:cs="Arial"/>
                <w:bCs/>
                <w:sz w:val="20"/>
                <w:szCs w:val="20"/>
                <w:u w:val="single"/>
              </w:rPr>
              <w:t>Freiwalde</w:t>
            </w:r>
          </w:p>
        </w:tc>
        <w:tc>
          <w:tcPr>
            <w:tcW w:w="1559" w:type="dxa"/>
            <w:shd w:val="clear" w:color="auto" w:fill="auto"/>
          </w:tcPr>
          <w:p w14:paraId="1AE7EE15" w14:textId="00A6392E" w:rsidR="00AE2FB3" w:rsidRDefault="009C3098" w:rsidP="0090626B">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703</w:t>
            </w:r>
            <w:r w:rsidR="00AE2FB3">
              <w:rPr>
                <w:rFonts w:ascii="Arial" w:hAnsi="Arial" w:cs="Arial"/>
                <w:bCs/>
                <w:sz w:val="20"/>
                <w:szCs w:val="20"/>
              </w:rPr>
              <w:t>,00</w:t>
            </w:r>
          </w:p>
        </w:tc>
        <w:tc>
          <w:tcPr>
            <w:tcW w:w="1984" w:type="dxa"/>
            <w:shd w:val="clear" w:color="auto" w:fill="auto"/>
          </w:tcPr>
          <w:p w14:paraId="4EA56B21" w14:textId="70BF8246" w:rsidR="00AE2FB3" w:rsidRDefault="009C3098" w:rsidP="00BC60DE">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28,10</w:t>
            </w:r>
          </w:p>
        </w:tc>
      </w:tr>
      <w:tr w:rsidR="00AE2FB3" w:rsidRPr="00ED6F08" w14:paraId="0271F0A6" w14:textId="77777777" w:rsidTr="002450EF">
        <w:tc>
          <w:tcPr>
            <w:tcW w:w="6237" w:type="dxa"/>
            <w:shd w:val="clear" w:color="auto" w:fill="auto"/>
          </w:tcPr>
          <w:p w14:paraId="7D5BA301" w14:textId="1D0347AE" w:rsidR="00AE2FB3" w:rsidRDefault="00AE2FB3" w:rsidP="00AE2FB3">
            <w:pPr>
              <w:pStyle w:val="Listenabsatz"/>
              <w:numPr>
                <w:ilvl w:val="1"/>
                <w:numId w:val="29"/>
              </w:numPr>
              <w:autoSpaceDE w:val="0"/>
              <w:autoSpaceDN w:val="0"/>
              <w:adjustRightInd w:val="0"/>
              <w:spacing w:after="120"/>
              <w:rPr>
                <w:rFonts w:ascii="Arial" w:hAnsi="Arial" w:cs="Arial"/>
                <w:bCs/>
                <w:sz w:val="20"/>
                <w:szCs w:val="20"/>
              </w:rPr>
            </w:pPr>
            <w:proofErr w:type="spellStart"/>
            <w:r>
              <w:rPr>
                <w:rFonts w:ascii="Arial" w:hAnsi="Arial" w:cs="Arial"/>
                <w:bCs/>
                <w:sz w:val="20"/>
                <w:szCs w:val="20"/>
              </w:rPr>
              <w:t>Wahlgrab</w:t>
            </w:r>
            <w:proofErr w:type="spellEnd"/>
            <w:r>
              <w:rPr>
                <w:rFonts w:ascii="Arial" w:hAnsi="Arial" w:cs="Arial"/>
                <w:bCs/>
                <w:sz w:val="20"/>
                <w:szCs w:val="20"/>
              </w:rPr>
              <w:t xml:space="preserve"> – 3 – stellig Außenring </w:t>
            </w:r>
            <w:r w:rsidRPr="00AE2FB3">
              <w:rPr>
                <w:rFonts w:ascii="Arial" w:hAnsi="Arial" w:cs="Arial"/>
                <w:bCs/>
                <w:sz w:val="20"/>
                <w:szCs w:val="20"/>
                <w:u w:val="single"/>
              </w:rPr>
              <w:t>Freiwalde</w:t>
            </w:r>
          </w:p>
        </w:tc>
        <w:tc>
          <w:tcPr>
            <w:tcW w:w="1559" w:type="dxa"/>
            <w:shd w:val="clear" w:color="auto" w:fill="auto"/>
          </w:tcPr>
          <w:p w14:paraId="3F894D15" w14:textId="56B16E22" w:rsidR="00AE2FB3" w:rsidRDefault="009C3098" w:rsidP="00AE2FB3">
            <w:pPr>
              <w:autoSpaceDE w:val="0"/>
              <w:autoSpaceDN w:val="0"/>
              <w:adjustRightInd w:val="0"/>
              <w:spacing w:after="120"/>
              <w:jc w:val="right"/>
              <w:rPr>
                <w:rFonts w:ascii="Arial" w:hAnsi="Arial" w:cs="Arial"/>
                <w:bCs/>
                <w:sz w:val="20"/>
                <w:szCs w:val="20"/>
              </w:rPr>
            </w:pPr>
            <w:r>
              <w:rPr>
                <w:rFonts w:ascii="Arial" w:hAnsi="Arial" w:cs="Arial"/>
                <w:bCs/>
                <w:sz w:val="20"/>
                <w:szCs w:val="20"/>
              </w:rPr>
              <w:t>1078,</w:t>
            </w:r>
            <w:r w:rsidR="00CE5EB4">
              <w:rPr>
                <w:rFonts w:ascii="Arial" w:hAnsi="Arial" w:cs="Arial"/>
                <w:bCs/>
                <w:sz w:val="20"/>
                <w:szCs w:val="20"/>
              </w:rPr>
              <w:t>00</w:t>
            </w:r>
          </w:p>
        </w:tc>
        <w:tc>
          <w:tcPr>
            <w:tcW w:w="1984" w:type="dxa"/>
            <w:shd w:val="clear" w:color="auto" w:fill="auto"/>
          </w:tcPr>
          <w:p w14:paraId="115EF1E1" w14:textId="0B67182B" w:rsidR="00AE2FB3" w:rsidRDefault="009C3098" w:rsidP="00BC60DE">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43,10</w:t>
            </w:r>
          </w:p>
        </w:tc>
      </w:tr>
      <w:tr w:rsidR="00286269" w:rsidRPr="00ED6F08" w14:paraId="407D9BF9" w14:textId="01D20B12" w:rsidTr="002450EF">
        <w:trPr>
          <w:trHeight w:val="283"/>
        </w:trPr>
        <w:tc>
          <w:tcPr>
            <w:tcW w:w="6237" w:type="dxa"/>
            <w:shd w:val="clear" w:color="auto" w:fill="E7E6E6" w:themeFill="background2"/>
          </w:tcPr>
          <w:p w14:paraId="48B29958" w14:textId="31C28D13" w:rsidR="00286269" w:rsidRPr="00E70E0B" w:rsidRDefault="00286269" w:rsidP="00286269">
            <w:pPr>
              <w:pStyle w:val="Listenabsatz"/>
              <w:numPr>
                <w:ilvl w:val="0"/>
                <w:numId w:val="22"/>
              </w:numPr>
              <w:autoSpaceDE w:val="0"/>
              <w:autoSpaceDN w:val="0"/>
              <w:adjustRightInd w:val="0"/>
              <w:rPr>
                <w:rFonts w:ascii="Arial" w:hAnsi="Arial" w:cs="Arial"/>
                <w:b/>
                <w:bCs/>
                <w:sz w:val="20"/>
                <w:szCs w:val="20"/>
              </w:rPr>
            </w:pPr>
            <w:r w:rsidRPr="00E70E0B">
              <w:rPr>
                <w:rFonts w:ascii="Arial" w:hAnsi="Arial" w:cs="Arial"/>
                <w:b/>
                <w:bCs/>
                <w:sz w:val="20"/>
                <w:szCs w:val="20"/>
              </w:rPr>
              <w:t>Urnengrabstätten</w:t>
            </w:r>
          </w:p>
        </w:tc>
        <w:tc>
          <w:tcPr>
            <w:tcW w:w="1559" w:type="dxa"/>
            <w:shd w:val="clear" w:color="auto" w:fill="E7E6E6" w:themeFill="background2"/>
          </w:tcPr>
          <w:p w14:paraId="06B1B24B" w14:textId="463A4C20" w:rsidR="00286269" w:rsidRPr="00ED6F08" w:rsidRDefault="00286269" w:rsidP="00286269">
            <w:pPr>
              <w:autoSpaceDE w:val="0"/>
              <w:autoSpaceDN w:val="0"/>
              <w:adjustRightInd w:val="0"/>
              <w:spacing w:before="120"/>
              <w:jc w:val="right"/>
              <w:rPr>
                <w:rFonts w:ascii="Arial" w:hAnsi="Arial" w:cs="Arial"/>
                <w:b/>
                <w:bCs/>
                <w:sz w:val="20"/>
                <w:szCs w:val="20"/>
              </w:rPr>
            </w:pPr>
          </w:p>
        </w:tc>
        <w:tc>
          <w:tcPr>
            <w:tcW w:w="1984" w:type="dxa"/>
            <w:shd w:val="clear" w:color="auto" w:fill="E7E6E6" w:themeFill="background2"/>
          </w:tcPr>
          <w:p w14:paraId="6A119B3E" w14:textId="525C9E86" w:rsidR="00286269" w:rsidRPr="00ED6F08" w:rsidRDefault="00286269" w:rsidP="00286269">
            <w:pPr>
              <w:autoSpaceDE w:val="0"/>
              <w:autoSpaceDN w:val="0"/>
              <w:adjustRightInd w:val="0"/>
              <w:spacing w:before="120"/>
              <w:jc w:val="right"/>
              <w:rPr>
                <w:rFonts w:ascii="Arial" w:hAnsi="Arial" w:cs="Arial"/>
                <w:b/>
                <w:bCs/>
                <w:sz w:val="20"/>
                <w:szCs w:val="20"/>
              </w:rPr>
            </w:pPr>
          </w:p>
        </w:tc>
      </w:tr>
      <w:tr w:rsidR="00E4353C" w:rsidRPr="00ED6F08" w14:paraId="1AD1E2C6" w14:textId="6C940A7B" w:rsidTr="002450EF">
        <w:tc>
          <w:tcPr>
            <w:tcW w:w="6237" w:type="dxa"/>
            <w:shd w:val="clear" w:color="auto" w:fill="auto"/>
          </w:tcPr>
          <w:p w14:paraId="2DD5825D" w14:textId="6B977548" w:rsidR="00E4353C" w:rsidRPr="00ED6F08" w:rsidRDefault="00E4353C" w:rsidP="00E4353C">
            <w:pPr>
              <w:numPr>
                <w:ilvl w:val="1"/>
                <w:numId w:val="22"/>
              </w:numPr>
              <w:autoSpaceDE w:val="0"/>
              <w:autoSpaceDN w:val="0"/>
              <w:adjustRightInd w:val="0"/>
              <w:spacing w:after="160"/>
              <w:rPr>
                <w:rFonts w:ascii="Arial" w:hAnsi="Arial" w:cs="Arial"/>
                <w:bCs/>
                <w:sz w:val="20"/>
                <w:szCs w:val="20"/>
              </w:rPr>
            </w:pPr>
            <w:r>
              <w:rPr>
                <w:rFonts w:ascii="Arial" w:hAnsi="Arial" w:cs="Arial"/>
                <w:bCs/>
                <w:sz w:val="20"/>
                <w:szCs w:val="20"/>
              </w:rPr>
              <w:t>Urneneinzelgrab (auch Reihengrab)</w:t>
            </w:r>
          </w:p>
        </w:tc>
        <w:tc>
          <w:tcPr>
            <w:tcW w:w="1559" w:type="dxa"/>
            <w:shd w:val="clear" w:color="auto" w:fill="auto"/>
          </w:tcPr>
          <w:p w14:paraId="72F6FAA1" w14:textId="58FF3BFE" w:rsidR="00E4353C" w:rsidRPr="00ED6F08" w:rsidRDefault="009C3098" w:rsidP="00E4353C">
            <w:pPr>
              <w:autoSpaceDE w:val="0"/>
              <w:autoSpaceDN w:val="0"/>
              <w:adjustRightInd w:val="0"/>
              <w:spacing w:after="160"/>
              <w:ind w:left="360"/>
              <w:jc w:val="right"/>
              <w:rPr>
                <w:rFonts w:ascii="Arial" w:hAnsi="Arial" w:cs="Arial"/>
                <w:bCs/>
                <w:sz w:val="20"/>
                <w:szCs w:val="20"/>
              </w:rPr>
            </w:pPr>
            <w:r>
              <w:rPr>
                <w:rFonts w:ascii="Arial" w:hAnsi="Arial" w:cs="Arial"/>
                <w:bCs/>
                <w:sz w:val="20"/>
                <w:szCs w:val="20"/>
              </w:rPr>
              <w:t>258</w:t>
            </w:r>
            <w:r w:rsidR="00E4353C">
              <w:rPr>
                <w:rFonts w:ascii="Arial" w:hAnsi="Arial" w:cs="Arial"/>
                <w:bCs/>
                <w:sz w:val="20"/>
                <w:szCs w:val="20"/>
              </w:rPr>
              <w:t>,00</w:t>
            </w:r>
          </w:p>
        </w:tc>
        <w:tc>
          <w:tcPr>
            <w:tcW w:w="1984" w:type="dxa"/>
            <w:shd w:val="clear" w:color="auto" w:fill="auto"/>
          </w:tcPr>
          <w:p w14:paraId="07F9F252" w14:textId="1CE3654C" w:rsidR="00E4353C" w:rsidRPr="00ED6F08" w:rsidRDefault="009C3098" w:rsidP="00E4353C">
            <w:pPr>
              <w:autoSpaceDE w:val="0"/>
              <w:autoSpaceDN w:val="0"/>
              <w:adjustRightInd w:val="0"/>
              <w:spacing w:after="160"/>
              <w:ind w:left="360"/>
              <w:jc w:val="right"/>
              <w:rPr>
                <w:rFonts w:ascii="Arial" w:hAnsi="Arial" w:cs="Arial"/>
                <w:bCs/>
                <w:sz w:val="20"/>
                <w:szCs w:val="20"/>
              </w:rPr>
            </w:pPr>
            <w:r>
              <w:rPr>
                <w:rFonts w:ascii="Arial" w:hAnsi="Arial" w:cs="Arial"/>
                <w:bCs/>
                <w:sz w:val="20"/>
                <w:szCs w:val="20"/>
              </w:rPr>
              <w:t>10,20</w:t>
            </w:r>
          </w:p>
        </w:tc>
      </w:tr>
      <w:tr w:rsidR="00E4353C" w:rsidRPr="00ED6F08" w14:paraId="4A2D71C7" w14:textId="2026FF3C" w:rsidTr="002450EF">
        <w:tc>
          <w:tcPr>
            <w:tcW w:w="6237" w:type="dxa"/>
            <w:shd w:val="clear" w:color="auto" w:fill="auto"/>
          </w:tcPr>
          <w:p w14:paraId="557D1CC9" w14:textId="4CDE26D0" w:rsidR="00E4353C" w:rsidRPr="00ED6F08" w:rsidRDefault="00E4353C" w:rsidP="00E4353C">
            <w:pPr>
              <w:numPr>
                <w:ilvl w:val="1"/>
                <w:numId w:val="22"/>
              </w:numPr>
              <w:autoSpaceDE w:val="0"/>
              <w:autoSpaceDN w:val="0"/>
              <w:adjustRightInd w:val="0"/>
              <w:spacing w:after="160"/>
              <w:ind w:left="788" w:hanging="431"/>
              <w:rPr>
                <w:rFonts w:ascii="Arial" w:hAnsi="Arial" w:cs="Arial"/>
                <w:bCs/>
                <w:sz w:val="20"/>
                <w:szCs w:val="20"/>
              </w:rPr>
            </w:pPr>
            <w:r>
              <w:rPr>
                <w:rFonts w:ascii="Arial" w:hAnsi="Arial" w:cs="Arial"/>
                <w:bCs/>
                <w:sz w:val="20"/>
                <w:szCs w:val="20"/>
              </w:rPr>
              <w:t>Urnendoppelgrab (auch Reihengrab)</w:t>
            </w:r>
          </w:p>
        </w:tc>
        <w:tc>
          <w:tcPr>
            <w:tcW w:w="1559" w:type="dxa"/>
            <w:shd w:val="clear" w:color="auto" w:fill="auto"/>
          </w:tcPr>
          <w:p w14:paraId="3BC61DE4" w14:textId="675B86AE" w:rsidR="00E4353C" w:rsidRPr="00ED6F08" w:rsidRDefault="009C3098" w:rsidP="009C3098">
            <w:pPr>
              <w:autoSpaceDE w:val="0"/>
              <w:autoSpaceDN w:val="0"/>
              <w:adjustRightInd w:val="0"/>
              <w:spacing w:after="160"/>
              <w:ind w:left="360"/>
              <w:jc w:val="right"/>
              <w:rPr>
                <w:rFonts w:ascii="Arial" w:hAnsi="Arial" w:cs="Arial"/>
                <w:bCs/>
                <w:sz w:val="20"/>
                <w:szCs w:val="20"/>
              </w:rPr>
            </w:pPr>
            <w:r>
              <w:rPr>
                <w:rFonts w:ascii="Arial" w:hAnsi="Arial" w:cs="Arial"/>
                <w:bCs/>
                <w:sz w:val="20"/>
                <w:szCs w:val="20"/>
              </w:rPr>
              <w:t>315</w:t>
            </w:r>
            <w:r w:rsidR="00E4353C">
              <w:rPr>
                <w:rFonts w:ascii="Arial" w:hAnsi="Arial" w:cs="Arial"/>
                <w:bCs/>
                <w:sz w:val="20"/>
                <w:szCs w:val="20"/>
              </w:rPr>
              <w:t>,00</w:t>
            </w:r>
          </w:p>
        </w:tc>
        <w:tc>
          <w:tcPr>
            <w:tcW w:w="1984" w:type="dxa"/>
            <w:shd w:val="clear" w:color="auto" w:fill="auto"/>
          </w:tcPr>
          <w:p w14:paraId="3A75899F" w14:textId="42A84A09" w:rsidR="00E4353C" w:rsidRPr="00ED6F08" w:rsidRDefault="009C3098" w:rsidP="0044148D">
            <w:pPr>
              <w:autoSpaceDE w:val="0"/>
              <w:autoSpaceDN w:val="0"/>
              <w:adjustRightInd w:val="0"/>
              <w:spacing w:after="160"/>
              <w:ind w:left="360"/>
              <w:jc w:val="right"/>
              <w:rPr>
                <w:rFonts w:ascii="Arial" w:hAnsi="Arial" w:cs="Arial"/>
                <w:bCs/>
                <w:sz w:val="20"/>
                <w:szCs w:val="20"/>
              </w:rPr>
            </w:pPr>
            <w:r>
              <w:rPr>
                <w:rFonts w:ascii="Arial" w:hAnsi="Arial" w:cs="Arial"/>
                <w:bCs/>
                <w:sz w:val="20"/>
                <w:szCs w:val="20"/>
              </w:rPr>
              <w:t>12,60</w:t>
            </w:r>
          </w:p>
        </w:tc>
      </w:tr>
      <w:tr w:rsidR="00286269" w:rsidRPr="00ED6F08" w14:paraId="566CEBEF" w14:textId="77777777" w:rsidTr="002450EF">
        <w:trPr>
          <w:trHeight w:val="810"/>
        </w:trPr>
        <w:tc>
          <w:tcPr>
            <w:tcW w:w="6237" w:type="dxa"/>
            <w:shd w:val="clear" w:color="auto" w:fill="auto"/>
          </w:tcPr>
          <w:p w14:paraId="6A352137" w14:textId="4DD59CCC" w:rsidR="00286269" w:rsidRDefault="008911CC" w:rsidP="00286269">
            <w:pPr>
              <w:numPr>
                <w:ilvl w:val="1"/>
                <w:numId w:val="22"/>
              </w:numPr>
              <w:autoSpaceDE w:val="0"/>
              <w:autoSpaceDN w:val="0"/>
              <w:adjustRightInd w:val="0"/>
              <w:spacing w:after="160"/>
              <w:ind w:left="788" w:hanging="431"/>
              <w:rPr>
                <w:rFonts w:ascii="Arial" w:hAnsi="Arial" w:cs="Arial"/>
                <w:bCs/>
                <w:sz w:val="20"/>
                <w:szCs w:val="20"/>
              </w:rPr>
            </w:pPr>
            <w:r>
              <w:rPr>
                <w:rFonts w:ascii="Arial" w:hAnsi="Arial" w:cs="Arial"/>
                <w:bCs/>
                <w:sz w:val="20"/>
                <w:szCs w:val="20"/>
              </w:rPr>
              <w:t>je Urne</w:t>
            </w:r>
            <w:r w:rsidR="00286269">
              <w:rPr>
                <w:rFonts w:ascii="Arial" w:hAnsi="Arial" w:cs="Arial"/>
                <w:bCs/>
                <w:sz w:val="20"/>
                <w:szCs w:val="20"/>
              </w:rPr>
              <w:t xml:space="preserve"> in vorhandene</w:t>
            </w:r>
            <w:r w:rsidR="00E615BF">
              <w:rPr>
                <w:rFonts w:ascii="Arial" w:hAnsi="Arial" w:cs="Arial"/>
                <w:bCs/>
                <w:sz w:val="20"/>
                <w:szCs w:val="20"/>
              </w:rPr>
              <w:t xml:space="preserve"> und belegte</w:t>
            </w:r>
            <w:r w:rsidR="00286269">
              <w:rPr>
                <w:rFonts w:ascii="Arial" w:hAnsi="Arial" w:cs="Arial"/>
                <w:bCs/>
                <w:sz w:val="20"/>
                <w:szCs w:val="20"/>
              </w:rPr>
              <w:t xml:space="preserve"> Erdgrabstätte</w:t>
            </w:r>
            <w:r w:rsidR="00FC01C2">
              <w:rPr>
                <w:rFonts w:ascii="Arial" w:hAnsi="Arial" w:cs="Arial"/>
                <w:bCs/>
                <w:sz w:val="20"/>
                <w:szCs w:val="20"/>
              </w:rPr>
              <w:t xml:space="preserve"> (Zubettung)</w:t>
            </w:r>
            <w:r w:rsidR="00286269">
              <w:rPr>
                <w:rFonts w:ascii="Arial" w:hAnsi="Arial" w:cs="Arial"/>
                <w:bCs/>
                <w:sz w:val="20"/>
                <w:szCs w:val="20"/>
              </w:rPr>
              <w:t xml:space="preserve"> </w:t>
            </w:r>
          </w:p>
          <w:p w14:paraId="6A8BB7F7" w14:textId="043AC870" w:rsidR="00286269" w:rsidRPr="00BC60DE" w:rsidRDefault="00286269" w:rsidP="008911CC">
            <w:pPr>
              <w:autoSpaceDE w:val="0"/>
              <w:autoSpaceDN w:val="0"/>
              <w:adjustRightInd w:val="0"/>
              <w:spacing w:after="160"/>
              <w:ind w:left="788"/>
              <w:rPr>
                <w:rFonts w:ascii="Arial" w:hAnsi="Arial" w:cs="Arial"/>
                <w:bCs/>
                <w:i/>
                <w:sz w:val="20"/>
                <w:szCs w:val="20"/>
              </w:rPr>
            </w:pPr>
            <w:r w:rsidRPr="00BC60DE">
              <w:rPr>
                <w:rFonts w:ascii="Arial" w:hAnsi="Arial" w:cs="Arial"/>
                <w:bCs/>
                <w:i/>
                <w:sz w:val="18"/>
                <w:szCs w:val="20"/>
              </w:rPr>
              <w:t>(Die Erdgrabstätte verlängert sich um den Nutzungszeitraum der Ruhezeit der Urne</w:t>
            </w:r>
            <w:r>
              <w:rPr>
                <w:rFonts w:ascii="Arial" w:hAnsi="Arial" w:cs="Arial"/>
                <w:bCs/>
                <w:i/>
                <w:sz w:val="18"/>
                <w:szCs w:val="20"/>
              </w:rPr>
              <w:t xml:space="preserve"> gem. Pkt. 1</w:t>
            </w:r>
            <w:r w:rsidRPr="00BC60DE">
              <w:rPr>
                <w:rFonts w:ascii="Arial" w:hAnsi="Arial" w:cs="Arial"/>
                <w:bCs/>
                <w:i/>
                <w:sz w:val="18"/>
                <w:szCs w:val="20"/>
              </w:rPr>
              <w:t>)</w:t>
            </w:r>
          </w:p>
        </w:tc>
        <w:tc>
          <w:tcPr>
            <w:tcW w:w="1559" w:type="dxa"/>
            <w:shd w:val="clear" w:color="auto" w:fill="auto"/>
          </w:tcPr>
          <w:p w14:paraId="0D1D65FC" w14:textId="3176B95C" w:rsidR="00286269" w:rsidRPr="00ED6F08" w:rsidRDefault="009C3098" w:rsidP="009C3098">
            <w:pPr>
              <w:autoSpaceDE w:val="0"/>
              <w:autoSpaceDN w:val="0"/>
              <w:adjustRightInd w:val="0"/>
              <w:spacing w:after="160"/>
              <w:ind w:left="360"/>
              <w:jc w:val="right"/>
              <w:rPr>
                <w:rFonts w:ascii="Arial" w:hAnsi="Arial" w:cs="Arial"/>
                <w:bCs/>
                <w:sz w:val="20"/>
                <w:szCs w:val="20"/>
              </w:rPr>
            </w:pPr>
            <w:r>
              <w:rPr>
                <w:rFonts w:ascii="Arial" w:hAnsi="Arial" w:cs="Arial"/>
                <w:bCs/>
                <w:sz w:val="20"/>
                <w:szCs w:val="20"/>
              </w:rPr>
              <w:t>240</w:t>
            </w:r>
            <w:r w:rsidR="00020F52">
              <w:rPr>
                <w:rFonts w:ascii="Arial" w:hAnsi="Arial" w:cs="Arial"/>
                <w:bCs/>
                <w:sz w:val="20"/>
                <w:szCs w:val="20"/>
              </w:rPr>
              <w:t>,</w:t>
            </w:r>
            <w:r w:rsidR="0030589D">
              <w:rPr>
                <w:rFonts w:ascii="Arial" w:hAnsi="Arial" w:cs="Arial"/>
                <w:bCs/>
                <w:sz w:val="20"/>
                <w:szCs w:val="20"/>
              </w:rPr>
              <w:t>00</w:t>
            </w:r>
          </w:p>
        </w:tc>
        <w:tc>
          <w:tcPr>
            <w:tcW w:w="1984" w:type="dxa"/>
            <w:shd w:val="clear" w:color="auto" w:fill="auto"/>
          </w:tcPr>
          <w:p w14:paraId="3BDE3390" w14:textId="02AE10E9" w:rsidR="00286269" w:rsidRPr="00BC60DE" w:rsidRDefault="00286269" w:rsidP="00286269">
            <w:pPr>
              <w:autoSpaceDE w:val="0"/>
              <w:autoSpaceDN w:val="0"/>
              <w:adjustRightInd w:val="0"/>
              <w:spacing w:after="160"/>
              <w:jc w:val="right"/>
              <w:rPr>
                <w:rFonts w:ascii="Arial" w:hAnsi="Arial" w:cs="Arial"/>
                <w:b/>
                <w:bCs/>
                <w:sz w:val="20"/>
                <w:szCs w:val="20"/>
              </w:rPr>
            </w:pPr>
            <w:r>
              <w:rPr>
                <w:rFonts w:ascii="Arial" w:hAnsi="Arial" w:cs="Arial"/>
                <w:b/>
                <w:bCs/>
                <w:sz w:val="20"/>
                <w:szCs w:val="20"/>
              </w:rPr>
              <w:t>g</w:t>
            </w:r>
            <w:r w:rsidRPr="00BC60DE">
              <w:rPr>
                <w:rFonts w:ascii="Arial" w:hAnsi="Arial" w:cs="Arial"/>
                <w:b/>
                <w:bCs/>
                <w:sz w:val="20"/>
                <w:szCs w:val="20"/>
              </w:rPr>
              <w:t>em. Pkt. 1</w:t>
            </w:r>
          </w:p>
        </w:tc>
      </w:tr>
      <w:tr w:rsidR="00286269" w:rsidRPr="00ED6F08" w14:paraId="0BEFB5E2" w14:textId="77777777" w:rsidTr="002450EF">
        <w:tc>
          <w:tcPr>
            <w:tcW w:w="6237" w:type="dxa"/>
            <w:shd w:val="clear" w:color="auto" w:fill="E7E6E6" w:themeFill="background2"/>
          </w:tcPr>
          <w:p w14:paraId="2D6E3F76" w14:textId="6A3DD408" w:rsidR="00286269" w:rsidRPr="00E70E0B" w:rsidRDefault="00286269" w:rsidP="00286269">
            <w:pPr>
              <w:pStyle w:val="Listenabsatz"/>
              <w:numPr>
                <w:ilvl w:val="0"/>
                <w:numId w:val="22"/>
              </w:numPr>
              <w:autoSpaceDE w:val="0"/>
              <w:autoSpaceDN w:val="0"/>
              <w:adjustRightInd w:val="0"/>
              <w:spacing w:after="120"/>
              <w:rPr>
                <w:rFonts w:ascii="Arial" w:hAnsi="Arial" w:cs="Arial"/>
                <w:bCs/>
                <w:sz w:val="20"/>
                <w:szCs w:val="20"/>
              </w:rPr>
            </w:pPr>
            <w:r w:rsidRPr="00E70E0B">
              <w:rPr>
                <w:rFonts w:ascii="Arial" w:hAnsi="Arial" w:cs="Arial"/>
                <w:b/>
                <w:bCs/>
                <w:sz w:val="20"/>
                <w:szCs w:val="20"/>
              </w:rPr>
              <w:t>Urnengemeinschaftsanlage</w:t>
            </w:r>
            <w:r>
              <w:rPr>
                <w:rFonts w:ascii="Arial" w:hAnsi="Arial" w:cs="Arial"/>
                <w:b/>
                <w:bCs/>
                <w:sz w:val="20"/>
                <w:szCs w:val="20"/>
              </w:rPr>
              <w:t xml:space="preserve"> – UGA grüne Wiese / anonym</w:t>
            </w:r>
          </w:p>
        </w:tc>
        <w:tc>
          <w:tcPr>
            <w:tcW w:w="1559" w:type="dxa"/>
            <w:shd w:val="clear" w:color="auto" w:fill="E7E6E6" w:themeFill="background2"/>
          </w:tcPr>
          <w:p w14:paraId="79855C1E" w14:textId="1C155284" w:rsidR="00286269" w:rsidRPr="00ED6F08" w:rsidRDefault="00286269" w:rsidP="00286269">
            <w:pPr>
              <w:autoSpaceDE w:val="0"/>
              <w:autoSpaceDN w:val="0"/>
              <w:adjustRightInd w:val="0"/>
              <w:spacing w:after="120"/>
              <w:jc w:val="right"/>
              <w:rPr>
                <w:rFonts w:ascii="Arial" w:hAnsi="Arial" w:cs="Arial"/>
                <w:bCs/>
                <w:sz w:val="20"/>
                <w:szCs w:val="20"/>
              </w:rPr>
            </w:pPr>
          </w:p>
        </w:tc>
        <w:tc>
          <w:tcPr>
            <w:tcW w:w="1984" w:type="dxa"/>
            <w:shd w:val="clear" w:color="auto" w:fill="E7E6E6" w:themeFill="background2"/>
          </w:tcPr>
          <w:p w14:paraId="0C2BEB54" w14:textId="0B356FF9" w:rsidR="00286269" w:rsidRPr="00ED6F08" w:rsidRDefault="00286269" w:rsidP="00286269">
            <w:pPr>
              <w:autoSpaceDE w:val="0"/>
              <w:autoSpaceDN w:val="0"/>
              <w:adjustRightInd w:val="0"/>
              <w:spacing w:after="120"/>
              <w:jc w:val="right"/>
              <w:rPr>
                <w:rFonts w:ascii="Arial" w:hAnsi="Arial" w:cs="Arial"/>
                <w:bCs/>
                <w:sz w:val="20"/>
                <w:szCs w:val="20"/>
              </w:rPr>
            </w:pPr>
          </w:p>
        </w:tc>
      </w:tr>
      <w:tr w:rsidR="00286269" w:rsidRPr="00ED6F08" w14:paraId="7C684A1E" w14:textId="77777777" w:rsidTr="002450EF">
        <w:tc>
          <w:tcPr>
            <w:tcW w:w="6237" w:type="dxa"/>
            <w:shd w:val="clear" w:color="auto" w:fill="auto"/>
          </w:tcPr>
          <w:p w14:paraId="137F1BD1" w14:textId="1D92362B" w:rsidR="00286269" w:rsidRPr="00ED6F08" w:rsidRDefault="00286269" w:rsidP="00286269">
            <w:pPr>
              <w:numPr>
                <w:ilvl w:val="1"/>
                <w:numId w:val="22"/>
              </w:numPr>
              <w:autoSpaceDE w:val="0"/>
              <w:autoSpaceDN w:val="0"/>
              <w:adjustRightInd w:val="0"/>
              <w:spacing w:after="120"/>
              <w:rPr>
                <w:rFonts w:ascii="Arial" w:hAnsi="Arial" w:cs="Arial"/>
                <w:bCs/>
                <w:sz w:val="20"/>
                <w:szCs w:val="20"/>
              </w:rPr>
            </w:pPr>
            <w:r w:rsidRPr="00ED6F08">
              <w:rPr>
                <w:rFonts w:ascii="Arial" w:hAnsi="Arial" w:cs="Arial"/>
                <w:bCs/>
                <w:sz w:val="20"/>
                <w:szCs w:val="20"/>
              </w:rPr>
              <w:t>Urnenfeld für 1 Urne</w:t>
            </w:r>
          </w:p>
        </w:tc>
        <w:tc>
          <w:tcPr>
            <w:tcW w:w="1559" w:type="dxa"/>
            <w:shd w:val="clear" w:color="auto" w:fill="auto"/>
          </w:tcPr>
          <w:p w14:paraId="0E5AD634" w14:textId="6D38F51B" w:rsidR="00286269" w:rsidRPr="00ED6F08" w:rsidRDefault="009C3098" w:rsidP="00286269">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405</w:t>
            </w:r>
            <w:r w:rsidR="00286269">
              <w:rPr>
                <w:rFonts w:ascii="Arial" w:hAnsi="Arial" w:cs="Arial"/>
                <w:bCs/>
                <w:sz w:val="20"/>
                <w:szCs w:val="20"/>
              </w:rPr>
              <w:t>,00</w:t>
            </w:r>
          </w:p>
        </w:tc>
        <w:tc>
          <w:tcPr>
            <w:tcW w:w="1984" w:type="dxa"/>
            <w:shd w:val="clear" w:color="auto" w:fill="auto"/>
          </w:tcPr>
          <w:p w14:paraId="4DD841FC" w14:textId="0D13CCE7" w:rsidR="00286269" w:rsidRPr="00ED6F08" w:rsidRDefault="005B2ECE" w:rsidP="007A0F51">
            <w:pPr>
              <w:autoSpaceDE w:val="0"/>
              <w:autoSpaceDN w:val="0"/>
              <w:adjustRightInd w:val="0"/>
              <w:spacing w:after="120"/>
              <w:rPr>
                <w:rFonts w:ascii="Arial" w:hAnsi="Arial" w:cs="Arial"/>
                <w:bCs/>
                <w:sz w:val="20"/>
                <w:szCs w:val="20"/>
              </w:rPr>
            </w:pPr>
            <w:r>
              <w:rPr>
                <w:rFonts w:ascii="Arial" w:hAnsi="Arial" w:cs="Arial"/>
                <w:bCs/>
                <w:sz w:val="20"/>
                <w:szCs w:val="20"/>
              </w:rPr>
              <w:t>k</w:t>
            </w:r>
            <w:r w:rsidR="007A0F51">
              <w:rPr>
                <w:rFonts w:ascii="Arial" w:hAnsi="Arial" w:cs="Arial"/>
                <w:bCs/>
                <w:sz w:val="20"/>
                <w:szCs w:val="20"/>
              </w:rPr>
              <w:t>eine Verlängerung</w:t>
            </w:r>
          </w:p>
        </w:tc>
      </w:tr>
      <w:tr w:rsidR="00286269" w:rsidRPr="00ED6F08" w14:paraId="42696D25" w14:textId="77777777" w:rsidTr="002450EF">
        <w:trPr>
          <w:trHeight w:val="579"/>
        </w:trPr>
        <w:tc>
          <w:tcPr>
            <w:tcW w:w="6237" w:type="dxa"/>
            <w:tcBorders>
              <w:top w:val="single" w:sz="4" w:space="0" w:color="auto"/>
              <w:left w:val="single" w:sz="4" w:space="0" w:color="auto"/>
              <w:bottom w:val="single" w:sz="4" w:space="0" w:color="auto"/>
              <w:right w:val="single" w:sz="4" w:space="0" w:color="auto"/>
            </w:tcBorders>
            <w:shd w:val="clear" w:color="auto" w:fill="E7E6E6" w:themeFill="background2"/>
          </w:tcPr>
          <w:p w14:paraId="0D899536" w14:textId="726D41A6" w:rsidR="00286269" w:rsidRPr="00E70E0B" w:rsidRDefault="00286269" w:rsidP="00E4353C">
            <w:pPr>
              <w:numPr>
                <w:ilvl w:val="0"/>
                <w:numId w:val="22"/>
              </w:numPr>
              <w:autoSpaceDE w:val="0"/>
              <w:autoSpaceDN w:val="0"/>
              <w:adjustRightInd w:val="0"/>
              <w:ind w:hanging="357"/>
              <w:rPr>
                <w:rFonts w:ascii="Arial" w:hAnsi="Arial" w:cs="Arial"/>
                <w:bCs/>
                <w:sz w:val="20"/>
                <w:szCs w:val="20"/>
              </w:rPr>
            </w:pPr>
            <w:r>
              <w:rPr>
                <w:rFonts w:ascii="Arial" w:hAnsi="Arial" w:cs="Arial"/>
                <w:b/>
                <w:bCs/>
                <w:sz w:val="20"/>
                <w:szCs w:val="20"/>
              </w:rPr>
              <w:t>G</w:t>
            </w:r>
            <w:r w:rsidRPr="00ED6F08">
              <w:rPr>
                <w:rFonts w:ascii="Arial" w:hAnsi="Arial" w:cs="Arial"/>
                <w:b/>
                <w:bCs/>
                <w:sz w:val="20"/>
                <w:szCs w:val="20"/>
              </w:rPr>
              <w:t>rabstätten</w:t>
            </w:r>
            <w:r>
              <w:rPr>
                <w:rFonts w:ascii="Arial" w:hAnsi="Arial" w:cs="Arial"/>
                <w:b/>
                <w:bCs/>
                <w:sz w:val="20"/>
                <w:szCs w:val="20"/>
              </w:rPr>
              <w:t xml:space="preserve"> für Verstorbene (Kinder) </w:t>
            </w:r>
            <w:r w:rsidRPr="009D6950">
              <w:rPr>
                <w:rFonts w:ascii="Arial" w:hAnsi="Arial" w:cs="Arial"/>
                <w:b/>
                <w:bCs/>
                <w:sz w:val="20"/>
                <w:szCs w:val="20"/>
                <w:u w:val="single"/>
              </w:rPr>
              <w:t>bis</w:t>
            </w:r>
            <w:r w:rsidRPr="009D6950">
              <w:rPr>
                <w:rFonts w:ascii="Arial" w:hAnsi="Arial" w:cs="Arial"/>
                <w:bCs/>
                <w:sz w:val="20"/>
                <w:szCs w:val="20"/>
                <w:u w:val="single"/>
              </w:rPr>
              <w:t xml:space="preserve"> </w:t>
            </w:r>
            <w:r w:rsidRPr="009D6950">
              <w:rPr>
                <w:rFonts w:ascii="Arial" w:hAnsi="Arial" w:cs="Arial"/>
                <w:b/>
                <w:bCs/>
                <w:sz w:val="20"/>
                <w:szCs w:val="20"/>
                <w:u w:val="single"/>
              </w:rPr>
              <w:t>zum</w:t>
            </w:r>
            <w:r w:rsidRPr="00E70E0B">
              <w:rPr>
                <w:rFonts w:ascii="Arial" w:hAnsi="Arial" w:cs="Arial"/>
                <w:b/>
                <w:bCs/>
                <w:sz w:val="20"/>
                <w:szCs w:val="20"/>
              </w:rPr>
              <w:t xml:space="preserve"> vollendeten  5. Lebensjahr</w:t>
            </w:r>
            <w:r>
              <w:rPr>
                <w:rFonts w:ascii="Arial" w:hAnsi="Arial" w:cs="Arial"/>
                <w:b/>
                <w:bCs/>
                <w:sz w:val="20"/>
                <w:szCs w:val="20"/>
              </w:rPr>
              <w:t xml:space="preserve"> für </w:t>
            </w:r>
            <w:r w:rsidR="007F6636">
              <w:rPr>
                <w:rFonts w:ascii="Arial" w:hAnsi="Arial" w:cs="Arial"/>
                <w:b/>
                <w:bCs/>
                <w:sz w:val="20"/>
                <w:szCs w:val="20"/>
              </w:rPr>
              <w:t>15</w:t>
            </w:r>
            <w:r>
              <w:rPr>
                <w:rFonts w:ascii="Arial" w:hAnsi="Arial" w:cs="Arial"/>
                <w:b/>
                <w:bCs/>
                <w:sz w:val="20"/>
                <w:szCs w:val="20"/>
              </w:rPr>
              <w:t xml:space="preserve"> Jahre</w:t>
            </w:r>
            <w:r w:rsidR="0096448A">
              <w:rPr>
                <w:rFonts w:ascii="Arial" w:hAnsi="Arial" w:cs="Arial"/>
                <w:b/>
                <w:bCs/>
                <w:sz w:val="20"/>
                <w:szCs w:val="20"/>
              </w:rPr>
              <w:t xml:space="preserve"> </w:t>
            </w:r>
            <w:r w:rsidR="00E4353C">
              <w:rPr>
                <w:rFonts w:ascii="Arial" w:hAnsi="Arial" w:cs="Arial"/>
                <w:bCs/>
                <w: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722DDED4" w14:textId="3E301A7A" w:rsidR="00286269" w:rsidRPr="00E70E0B" w:rsidRDefault="00286269" w:rsidP="00286269">
            <w:pPr>
              <w:autoSpaceDE w:val="0"/>
              <w:autoSpaceDN w:val="0"/>
              <w:adjustRightInd w:val="0"/>
              <w:spacing w:after="120"/>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64CA5D48" w14:textId="59B2DF5F" w:rsidR="00286269" w:rsidRPr="00E70E0B" w:rsidRDefault="00286269" w:rsidP="00286269">
            <w:pPr>
              <w:autoSpaceDE w:val="0"/>
              <w:autoSpaceDN w:val="0"/>
              <w:adjustRightInd w:val="0"/>
              <w:spacing w:after="120"/>
              <w:jc w:val="right"/>
              <w:rPr>
                <w:rFonts w:ascii="Arial" w:hAnsi="Arial" w:cs="Arial"/>
                <w:bCs/>
                <w:sz w:val="20"/>
                <w:szCs w:val="20"/>
              </w:rPr>
            </w:pPr>
          </w:p>
        </w:tc>
      </w:tr>
      <w:tr w:rsidR="00E4353C" w:rsidRPr="00ED6F08" w14:paraId="57E292C5" w14:textId="77777777" w:rsidTr="002450EF">
        <w:tc>
          <w:tcPr>
            <w:tcW w:w="6237" w:type="dxa"/>
            <w:tcBorders>
              <w:top w:val="single" w:sz="4" w:space="0" w:color="auto"/>
              <w:left w:val="single" w:sz="4" w:space="0" w:color="auto"/>
              <w:bottom w:val="single" w:sz="4" w:space="0" w:color="auto"/>
              <w:right w:val="single" w:sz="4" w:space="0" w:color="auto"/>
            </w:tcBorders>
            <w:shd w:val="clear" w:color="auto" w:fill="auto"/>
          </w:tcPr>
          <w:p w14:paraId="618D040C" w14:textId="49AC8B4A" w:rsidR="00E4353C" w:rsidRPr="00143077" w:rsidRDefault="00E4353C" w:rsidP="00E4353C">
            <w:pPr>
              <w:numPr>
                <w:ilvl w:val="1"/>
                <w:numId w:val="22"/>
              </w:numPr>
              <w:autoSpaceDE w:val="0"/>
              <w:autoSpaceDN w:val="0"/>
              <w:adjustRightInd w:val="0"/>
              <w:spacing w:after="120"/>
              <w:rPr>
                <w:rFonts w:ascii="Arial" w:hAnsi="Arial" w:cs="Arial"/>
                <w:bCs/>
                <w:sz w:val="20"/>
                <w:szCs w:val="20"/>
              </w:rPr>
            </w:pPr>
            <w:r w:rsidRPr="00E70E0B">
              <w:rPr>
                <w:rFonts w:ascii="Arial" w:hAnsi="Arial" w:cs="Arial"/>
                <w:bCs/>
                <w:sz w:val="20"/>
                <w:szCs w:val="20"/>
              </w:rPr>
              <w:t>Einzelgrab</w:t>
            </w:r>
            <w:r>
              <w:rPr>
                <w:rFonts w:ascii="Arial" w:hAnsi="Arial" w:cs="Arial"/>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E137DE" w14:textId="50A0E44D" w:rsidR="00E4353C" w:rsidRPr="00ED6F08" w:rsidRDefault="0044148D" w:rsidP="009C3098">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2</w:t>
            </w:r>
            <w:r w:rsidR="00020F52">
              <w:rPr>
                <w:rFonts w:ascii="Arial" w:hAnsi="Arial" w:cs="Arial"/>
                <w:bCs/>
                <w:sz w:val="20"/>
                <w:szCs w:val="20"/>
              </w:rPr>
              <w:t>2</w:t>
            </w:r>
            <w:r w:rsidR="009C3098">
              <w:rPr>
                <w:rFonts w:ascii="Arial" w:hAnsi="Arial" w:cs="Arial"/>
                <w:bCs/>
                <w:sz w:val="20"/>
                <w:szCs w:val="20"/>
              </w:rPr>
              <w:t>7</w:t>
            </w:r>
            <w:r w:rsidR="00E4353C">
              <w:rPr>
                <w:rFonts w:ascii="Arial" w:hAnsi="Arial" w:cs="Arial"/>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2934FC" w14:textId="319A73A3" w:rsidR="00E4353C" w:rsidRPr="00ED6F08" w:rsidRDefault="009C3098" w:rsidP="00E4353C">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15,10</w:t>
            </w:r>
          </w:p>
        </w:tc>
      </w:tr>
      <w:tr w:rsidR="00E4353C" w:rsidRPr="00ED6F08" w14:paraId="29F1F321" w14:textId="77777777" w:rsidTr="002450EF">
        <w:tc>
          <w:tcPr>
            <w:tcW w:w="6237" w:type="dxa"/>
            <w:tcBorders>
              <w:top w:val="single" w:sz="4" w:space="0" w:color="auto"/>
              <w:left w:val="single" w:sz="4" w:space="0" w:color="auto"/>
              <w:bottom w:val="single" w:sz="4" w:space="0" w:color="auto"/>
              <w:right w:val="single" w:sz="4" w:space="0" w:color="auto"/>
            </w:tcBorders>
            <w:shd w:val="clear" w:color="auto" w:fill="auto"/>
          </w:tcPr>
          <w:p w14:paraId="2A2566A2" w14:textId="4051D974" w:rsidR="00E4353C" w:rsidRPr="00ED6F08" w:rsidRDefault="00E4353C" w:rsidP="00E4353C">
            <w:pPr>
              <w:numPr>
                <w:ilvl w:val="1"/>
                <w:numId w:val="22"/>
              </w:numPr>
              <w:autoSpaceDE w:val="0"/>
              <w:autoSpaceDN w:val="0"/>
              <w:adjustRightInd w:val="0"/>
              <w:spacing w:after="120"/>
              <w:rPr>
                <w:rFonts w:ascii="Arial" w:hAnsi="Arial" w:cs="Arial"/>
                <w:bCs/>
                <w:sz w:val="20"/>
                <w:szCs w:val="20"/>
              </w:rPr>
            </w:pPr>
            <w:r>
              <w:rPr>
                <w:rFonts w:ascii="Arial" w:hAnsi="Arial" w:cs="Arial"/>
                <w:bCs/>
                <w:sz w:val="20"/>
                <w:szCs w:val="20"/>
              </w:rPr>
              <w:t>Doppel</w:t>
            </w:r>
            <w:r w:rsidRPr="00E70E0B">
              <w:rPr>
                <w:rFonts w:ascii="Arial" w:hAnsi="Arial" w:cs="Arial"/>
                <w:bCs/>
                <w:sz w:val="20"/>
                <w:szCs w:val="20"/>
              </w:rPr>
              <w:t>grab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DF313C" w14:textId="09A80662" w:rsidR="00E4353C" w:rsidRPr="00ED6F08" w:rsidRDefault="009C3098" w:rsidP="0044148D">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378</w:t>
            </w:r>
            <w:r w:rsidR="00E4353C">
              <w:rPr>
                <w:rFonts w:ascii="Arial" w:hAnsi="Arial" w:cs="Arial"/>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70C993" w14:textId="53D98BDE" w:rsidR="00E4353C" w:rsidRPr="00ED6F08" w:rsidRDefault="009C3098" w:rsidP="00E4353C">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25,20</w:t>
            </w:r>
          </w:p>
        </w:tc>
      </w:tr>
      <w:tr w:rsidR="00FC2616" w:rsidRPr="00ED6F08" w14:paraId="622F8F5E" w14:textId="77777777" w:rsidTr="002450EF">
        <w:tc>
          <w:tcPr>
            <w:tcW w:w="6237" w:type="dxa"/>
            <w:tcBorders>
              <w:top w:val="single" w:sz="4" w:space="0" w:color="auto"/>
              <w:left w:val="single" w:sz="4" w:space="0" w:color="auto"/>
              <w:bottom w:val="single" w:sz="4" w:space="0" w:color="auto"/>
              <w:right w:val="single" w:sz="4" w:space="0" w:color="auto"/>
            </w:tcBorders>
            <w:shd w:val="clear" w:color="auto" w:fill="auto"/>
          </w:tcPr>
          <w:p w14:paraId="37C0B405" w14:textId="1F28192A" w:rsidR="00FC2616" w:rsidRDefault="00FC2616" w:rsidP="0096448A">
            <w:pPr>
              <w:numPr>
                <w:ilvl w:val="1"/>
                <w:numId w:val="22"/>
              </w:numPr>
              <w:autoSpaceDE w:val="0"/>
              <w:autoSpaceDN w:val="0"/>
              <w:adjustRightInd w:val="0"/>
              <w:spacing w:after="120"/>
              <w:rPr>
                <w:rFonts w:ascii="Arial" w:hAnsi="Arial" w:cs="Arial"/>
                <w:bCs/>
                <w:sz w:val="20"/>
                <w:szCs w:val="20"/>
              </w:rPr>
            </w:pPr>
            <w:r>
              <w:rPr>
                <w:rFonts w:ascii="Arial" w:hAnsi="Arial" w:cs="Arial"/>
                <w:bCs/>
                <w:sz w:val="20"/>
                <w:szCs w:val="20"/>
              </w:rPr>
              <w:t>Urnen</w:t>
            </w:r>
            <w:r w:rsidR="00E3681B">
              <w:rPr>
                <w:rFonts w:ascii="Arial" w:hAnsi="Arial" w:cs="Arial"/>
                <w:bCs/>
                <w:sz w:val="20"/>
                <w:szCs w:val="20"/>
              </w:rPr>
              <w:t>einzel</w:t>
            </w:r>
            <w:r>
              <w:rPr>
                <w:rFonts w:ascii="Arial" w:hAnsi="Arial" w:cs="Arial"/>
                <w:bCs/>
                <w:sz w:val="20"/>
                <w:szCs w:val="20"/>
              </w:rPr>
              <w:t>grab</w:t>
            </w:r>
            <w:r w:rsidR="0096448A">
              <w:rPr>
                <w:rFonts w:ascii="Arial" w:hAnsi="Arial" w:cs="Arial"/>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C70226" w14:textId="46F22690" w:rsidR="00FC2616" w:rsidRDefault="00E4353C" w:rsidP="009C3098">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1</w:t>
            </w:r>
            <w:r w:rsidR="009C3098">
              <w:rPr>
                <w:rFonts w:ascii="Arial" w:hAnsi="Arial" w:cs="Arial"/>
                <w:bCs/>
                <w:sz w:val="20"/>
                <w:szCs w:val="20"/>
              </w:rPr>
              <w:t>5</w:t>
            </w:r>
            <w:r w:rsidR="00020F52">
              <w:rPr>
                <w:rFonts w:ascii="Arial" w:hAnsi="Arial" w:cs="Arial"/>
                <w:bCs/>
                <w:sz w:val="20"/>
                <w:szCs w:val="20"/>
              </w:rPr>
              <w:t>5</w:t>
            </w:r>
            <w:r w:rsidR="00FC2616">
              <w:rPr>
                <w:rFonts w:ascii="Arial" w:hAnsi="Arial" w:cs="Arial"/>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AA5FF1" w14:textId="24CE9F50" w:rsidR="00E4353C" w:rsidRDefault="009C3098" w:rsidP="00E4353C">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10,30</w:t>
            </w:r>
          </w:p>
        </w:tc>
      </w:tr>
      <w:tr w:rsidR="00286269" w:rsidRPr="00ED6F08" w14:paraId="6393BF9F" w14:textId="77777777" w:rsidTr="002450EF">
        <w:tc>
          <w:tcPr>
            <w:tcW w:w="6237" w:type="dxa"/>
            <w:tcBorders>
              <w:top w:val="single" w:sz="4" w:space="0" w:color="auto"/>
              <w:left w:val="single" w:sz="4" w:space="0" w:color="auto"/>
              <w:bottom w:val="single" w:sz="4" w:space="0" w:color="auto"/>
              <w:right w:val="single" w:sz="4" w:space="0" w:color="auto"/>
            </w:tcBorders>
            <w:shd w:val="clear" w:color="auto" w:fill="auto"/>
          </w:tcPr>
          <w:p w14:paraId="35A993E0" w14:textId="7FC11682" w:rsidR="00286269" w:rsidRDefault="00286269" w:rsidP="00286269">
            <w:pPr>
              <w:numPr>
                <w:ilvl w:val="1"/>
                <w:numId w:val="22"/>
              </w:numPr>
              <w:autoSpaceDE w:val="0"/>
              <w:autoSpaceDN w:val="0"/>
              <w:adjustRightInd w:val="0"/>
              <w:spacing w:after="120"/>
              <w:rPr>
                <w:rFonts w:ascii="Arial" w:hAnsi="Arial" w:cs="Arial"/>
                <w:bCs/>
                <w:sz w:val="20"/>
                <w:szCs w:val="20"/>
              </w:rPr>
            </w:pPr>
            <w:r>
              <w:rPr>
                <w:rFonts w:ascii="Arial" w:hAnsi="Arial" w:cs="Arial"/>
                <w:bCs/>
                <w:sz w:val="20"/>
                <w:szCs w:val="20"/>
              </w:rPr>
              <w:t xml:space="preserve">Urneneinzelgrab in </w:t>
            </w:r>
            <w:r>
              <w:rPr>
                <w:rFonts w:ascii="Arial" w:hAnsi="Arial" w:cs="Arial"/>
                <w:b/>
                <w:bCs/>
                <w:sz w:val="20"/>
                <w:szCs w:val="20"/>
              </w:rPr>
              <w:t>UGA grüne Wiese / anonym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AB66A" w14:textId="7ED5DD6B" w:rsidR="00286269" w:rsidRPr="00ED6F08" w:rsidRDefault="009C3098" w:rsidP="00E4353C">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245</w:t>
            </w:r>
            <w:bookmarkStart w:id="0" w:name="_GoBack"/>
            <w:bookmarkEnd w:id="0"/>
            <w:r w:rsidR="00286269">
              <w:rPr>
                <w:rFonts w:ascii="Arial" w:hAnsi="Arial" w:cs="Arial"/>
                <w:bCs/>
                <w:sz w:val="20"/>
                <w:szCs w:val="20"/>
              </w:rPr>
              <w:t>,</w:t>
            </w:r>
            <w:r w:rsidR="002307C7">
              <w:rPr>
                <w:rFonts w:ascii="Arial" w:hAnsi="Arial" w:cs="Arial"/>
                <w:bCs/>
                <w:sz w:val="20"/>
                <w:szCs w:val="20"/>
              </w:rPr>
              <w:t>0</w:t>
            </w:r>
            <w:r w:rsidR="00286269">
              <w:rPr>
                <w:rFonts w:ascii="Arial" w:hAnsi="Arial" w:cs="Arial"/>
                <w:bCs/>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54E9A2" w14:textId="55E99E53" w:rsidR="00286269" w:rsidRPr="00ED6F08" w:rsidRDefault="005B2ECE" w:rsidP="00CA602B">
            <w:pPr>
              <w:autoSpaceDE w:val="0"/>
              <w:autoSpaceDN w:val="0"/>
              <w:adjustRightInd w:val="0"/>
              <w:spacing w:after="120"/>
              <w:rPr>
                <w:rFonts w:ascii="Arial" w:hAnsi="Arial" w:cs="Arial"/>
                <w:bCs/>
                <w:sz w:val="20"/>
                <w:szCs w:val="20"/>
              </w:rPr>
            </w:pPr>
            <w:r>
              <w:rPr>
                <w:rFonts w:ascii="Arial" w:hAnsi="Arial" w:cs="Arial"/>
                <w:bCs/>
                <w:sz w:val="20"/>
                <w:szCs w:val="20"/>
              </w:rPr>
              <w:t>k</w:t>
            </w:r>
            <w:r w:rsidR="00CA602B">
              <w:rPr>
                <w:rFonts w:ascii="Arial" w:hAnsi="Arial" w:cs="Arial"/>
                <w:bCs/>
                <w:sz w:val="20"/>
                <w:szCs w:val="20"/>
              </w:rPr>
              <w:t>eine Verlängerung</w:t>
            </w:r>
          </w:p>
        </w:tc>
      </w:tr>
      <w:tr w:rsidR="00286269" w:rsidRPr="00ED6F08" w14:paraId="14A02062" w14:textId="77777777" w:rsidTr="002450EF">
        <w:tc>
          <w:tcPr>
            <w:tcW w:w="6237" w:type="dxa"/>
            <w:tcBorders>
              <w:top w:val="single" w:sz="4" w:space="0" w:color="auto"/>
              <w:left w:val="single" w:sz="4" w:space="0" w:color="auto"/>
              <w:bottom w:val="single" w:sz="4" w:space="0" w:color="auto"/>
              <w:right w:val="single" w:sz="4" w:space="0" w:color="auto"/>
            </w:tcBorders>
            <w:shd w:val="clear" w:color="auto" w:fill="auto"/>
          </w:tcPr>
          <w:p w14:paraId="77C6A4EE" w14:textId="0D9128AB" w:rsidR="00286269" w:rsidRDefault="0024105B" w:rsidP="00286269">
            <w:pPr>
              <w:numPr>
                <w:ilvl w:val="1"/>
                <w:numId w:val="22"/>
              </w:numPr>
              <w:autoSpaceDE w:val="0"/>
              <w:autoSpaceDN w:val="0"/>
              <w:adjustRightInd w:val="0"/>
              <w:spacing w:after="120"/>
              <w:rPr>
                <w:rFonts w:ascii="Arial" w:hAnsi="Arial" w:cs="Arial"/>
                <w:bCs/>
                <w:sz w:val="20"/>
                <w:szCs w:val="20"/>
              </w:rPr>
            </w:pPr>
            <w:r>
              <w:rPr>
                <w:rFonts w:ascii="Arial" w:hAnsi="Arial" w:cs="Arial"/>
                <w:bCs/>
                <w:sz w:val="20"/>
                <w:szCs w:val="20"/>
              </w:rPr>
              <w:t xml:space="preserve">je </w:t>
            </w:r>
            <w:r w:rsidR="00286269">
              <w:rPr>
                <w:rFonts w:ascii="Arial" w:hAnsi="Arial" w:cs="Arial"/>
                <w:bCs/>
                <w:sz w:val="20"/>
                <w:szCs w:val="20"/>
              </w:rPr>
              <w:t xml:space="preserve">Urnengrab in </w:t>
            </w:r>
            <w:r w:rsidR="00E615BF">
              <w:rPr>
                <w:rFonts w:ascii="Arial" w:hAnsi="Arial" w:cs="Arial"/>
                <w:bCs/>
                <w:sz w:val="20"/>
                <w:szCs w:val="20"/>
              </w:rPr>
              <w:t xml:space="preserve">bereits </w:t>
            </w:r>
            <w:r w:rsidR="00286269">
              <w:rPr>
                <w:rFonts w:ascii="Arial" w:hAnsi="Arial" w:cs="Arial"/>
                <w:bCs/>
                <w:sz w:val="20"/>
                <w:szCs w:val="20"/>
              </w:rPr>
              <w:t>vorhandene</w:t>
            </w:r>
            <w:r w:rsidR="00E615BF">
              <w:rPr>
                <w:rFonts w:ascii="Arial" w:hAnsi="Arial" w:cs="Arial"/>
                <w:bCs/>
                <w:sz w:val="20"/>
                <w:szCs w:val="20"/>
              </w:rPr>
              <w:t xml:space="preserve"> und belegte </w:t>
            </w:r>
            <w:r w:rsidR="00286269">
              <w:rPr>
                <w:rFonts w:ascii="Arial" w:hAnsi="Arial" w:cs="Arial"/>
                <w:bCs/>
                <w:sz w:val="20"/>
                <w:szCs w:val="20"/>
              </w:rPr>
              <w:t>Erdgrabstelle</w:t>
            </w:r>
            <w:r w:rsidR="00A83F72">
              <w:rPr>
                <w:rFonts w:ascii="Arial" w:hAnsi="Arial" w:cs="Arial"/>
                <w:bCs/>
                <w:sz w:val="20"/>
                <w:szCs w:val="20"/>
              </w:rPr>
              <w:t xml:space="preserve"> (Zubettung)</w:t>
            </w:r>
            <w:r w:rsidR="0096448A">
              <w:rPr>
                <w:rFonts w:ascii="Arial" w:hAnsi="Arial" w:cs="Arial"/>
                <w:bCs/>
                <w:sz w:val="20"/>
                <w:szCs w:val="20"/>
              </w:rPr>
              <w:t xml:space="preserve"> – auch Wahlgräber</w:t>
            </w:r>
          </w:p>
          <w:p w14:paraId="46C746E8" w14:textId="372B7BE3" w:rsidR="00286269" w:rsidRDefault="00286269" w:rsidP="002307C7">
            <w:pPr>
              <w:autoSpaceDE w:val="0"/>
              <w:autoSpaceDN w:val="0"/>
              <w:adjustRightInd w:val="0"/>
              <w:spacing w:after="120"/>
              <w:ind w:left="792"/>
              <w:rPr>
                <w:rFonts w:ascii="Arial" w:hAnsi="Arial" w:cs="Arial"/>
                <w:bCs/>
                <w:sz w:val="20"/>
                <w:szCs w:val="20"/>
              </w:rPr>
            </w:pPr>
            <w:r w:rsidRPr="00BC60DE">
              <w:rPr>
                <w:rFonts w:ascii="Arial" w:hAnsi="Arial" w:cs="Arial"/>
                <w:bCs/>
                <w:i/>
                <w:sz w:val="18"/>
                <w:szCs w:val="20"/>
              </w:rPr>
              <w:t>(Die Erdgrabstätte verlängert sich um den Nutzungszeitraum der Ruhezeit der Urne</w:t>
            </w:r>
            <w:r>
              <w:rPr>
                <w:rFonts w:ascii="Arial" w:hAnsi="Arial" w:cs="Arial"/>
                <w:bCs/>
                <w:i/>
                <w:sz w:val="18"/>
                <w:szCs w:val="20"/>
              </w:rPr>
              <w:t xml:space="preserve"> gem. Pkt. 1</w:t>
            </w:r>
            <w:r w:rsidRPr="00BC60DE">
              <w:rPr>
                <w:rFonts w:ascii="Arial" w:hAnsi="Arial" w:cs="Arial"/>
                <w:bCs/>
                <w:i/>
                <w:sz w:val="18"/>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F81C74" w14:textId="29F230A4" w:rsidR="00286269" w:rsidRPr="00ED6F08" w:rsidRDefault="0044148D" w:rsidP="00020F52">
            <w:pPr>
              <w:autoSpaceDE w:val="0"/>
              <w:autoSpaceDN w:val="0"/>
              <w:adjustRightInd w:val="0"/>
              <w:spacing w:after="120"/>
              <w:ind w:left="720"/>
              <w:jc w:val="right"/>
              <w:rPr>
                <w:rFonts w:ascii="Arial" w:hAnsi="Arial" w:cs="Arial"/>
                <w:bCs/>
                <w:sz w:val="20"/>
                <w:szCs w:val="20"/>
              </w:rPr>
            </w:pPr>
            <w:r>
              <w:rPr>
                <w:rFonts w:ascii="Arial" w:hAnsi="Arial" w:cs="Arial"/>
                <w:bCs/>
                <w:sz w:val="20"/>
                <w:szCs w:val="20"/>
              </w:rPr>
              <w:t>1</w:t>
            </w:r>
            <w:r w:rsidR="00020F52">
              <w:rPr>
                <w:rFonts w:ascii="Arial" w:hAnsi="Arial" w:cs="Arial"/>
                <w:bCs/>
                <w:sz w:val="20"/>
                <w:szCs w:val="20"/>
              </w:rPr>
              <w:t>45</w:t>
            </w:r>
            <w:r w:rsidR="00286269">
              <w:rPr>
                <w:rFonts w:ascii="Arial" w:hAnsi="Arial" w:cs="Arial"/>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6876BD" w14:textId="0118619C" w:rsidR="00286269" w:rsidRPr="00ED6F08" w:rsidRDefault="00286269" w:rsidP="00286269">
            <w:pPr>
              <w:autoSpaceDE w:val="0"/>
              <w:autoSpaceDN w:val="0"/>
              <w:adjustRightInd w:val="0"/>
              <w:spacing w:after="120"/>
              <w:jc w:val="right"/>
              <w:rPr>
                <w:rFonts w:ascii="Arial" w:hAnsi="Arial" w:cs="Arial"/>
                <w:bCs/>
                <w:sz w:val="20"/>
                <w:szCs w:val="20"/>
              </w:rPr>
            </w:pPr>
            <w:r>
              <w:rPr>
                <w:rFonts w:ascii="Arial" w:hAnsi="Arial" w:cs="Arial"/>
                <w:b/>
                <w:bCs/>
                <w:sz w:val="20"/>
                <w:szCs w:val="20"/>
              </w:rPr>
              <w:t>g</w:t>
            </w:r>
            <w:r w:rsidRPr="00BC60DE">
              <w:rPr>
                <w:rFonts w:ascii="Arial" w:hAnsi="Arial" w:cs="Arial"/>
                <w:b/>
                <w:bCs/>
                <w:sz w:val="20"/>
                <w:szCs w:val="20"/>
              </w:rPr>
              <w:t>em. Pkt. 1</w:t>
            </w:r>
          </w:p>
        </w:tc>
      </w:tr>
    </w:tbl>
    <w:p w14:paraId="21D470E5" w14:textId="724021D9" w:rsidR="00282236" w:rsidRPr="00ED6F08" w:rsidRDefault="00282236" w:rsidP="00CD1619">
      <w:pPr>
        <w:autoSpaceDE w:val="0"/>
        <w:autoSpaceDN w:val="0"/>
        <w:adjustRightInd w:val="0"/>
        <w:rPr>
          <w:rFonts w:ascii="Arial" w:hAnsi="Arial" w:cs="Arial"/>
          <w:sz w:val="20"/>
          <w:szCs w:val="20"/>
        </w:rPr>
      </w:pPr>
    </w:p>
    <w:p w14:paraId="6DFBC898" w14:textId="5E9E25C3" w:rsidR="00282236" w:rsidRPr="00ED6F08" w:rsidRDefault="00263885" w:rsidP="0084278C">
      <w:pPr>
        <w:numPr>
          <w:ilvl w:val="0"/>
          <w:numId w:val="29"/>
        </w:numPr>
        <w:autoSpaceDE w:val="0"/>
        <w:autoSpaceDN w:val="0"/>
        <w:adjustRightInd w:val="0"/>
        <w:rPr>
          <w:rFonts w:ascii="Arial" w:hAnsi="Arial" w:cs="Arial"/>
          <w:b/>
          <w:sz w:val="20"/>
          <w:szCs w:val="20"/>
        </w:rPr>
      </w:pPr>
      <w:r w:rsidRPr="00ED6F08">
        <w:rPr>
          <w:rFonts w:ascii="Arial" w:hAnsi="Arial" w:cs="Arial"/>
          <w:b/>
          <w:sz w:val="20"/>
          <w:szCs w:val="20"/>
        </w:rPr>
        <w:t>Trauerhallen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1984"/>
      </w:tblGrid>
      <w:tr w:rsidR="008F626A" w:rsidRPr="00ED6F08" w14:paraId="7B79B0F3" w14:textId="35EDBCD4" w:rsidTr="003D5076">
        <w:tc>
          <w:tcPr>
            <w:tcW w:w="7825" w:type="dxa"/>
            <w:shd w:val="clear" w:color="auto" w:fill="E7E6E6" w:themeFill="background2"/>
          </w:tcPr>
          <w:p w14:paraId="6F4B7364" w14:textId="1256961F" w:rsidR="008F626A" w:rsidRPr="00ED6F08" w:rsidRDefault="004709D7" w:rsidP="004709D7">
            <w:pPr>
              <w:autoSpaceDE w:val="0"/>
              <w:autoSpaceDN w:val="0"/>
              <w:adjustRightInd w:val="0"/>
              <w:ind w:left="317"/>
              <w:rPr>
                <w:rFonts w:ascii="Arial" w:hAnsi="Arial" w:cs="Arial"/>
                <w:sz w:val="20"/>
                <w:szCs w:val="20"/>
              </w:rPr>
            </w:pPr>
            <w:r>
              <w:rPr>
                <w:rFonts w:ascii="Arial" w:hAnsi="Arial" w:cs="Arial"/>
                <w:b/>
                <w:sz w:val="20"/>
                <w:szCs w:val="20"/>
              </w:rPr>
              <w:t>Benutzungsgebühr</w:t>
            </w:r>
            <w:r w:rsidR="008F626A" w:rsidRPr="00ED6F08">
              <w:rPr>
                <w:rFonts w:ascii="Arial" w:hAnsi="Arial" w:cs="Arial"/>
                <w:b/>
                <w:sz w:val="20"/>
                <w:szCs w:val="20"/>
              </w:rPr>
              <w:t xml:space="preserve"> der Trauerhalle</w:t>
            </w:r>
          </w:p>
        </w:tc>
        <w:tc>
          <w:tcPr>
            <w:tcW w:w="1984" w:type="dxa"/>
            <w:shd w:val="clear" w:color="auto" w:fill="E7E6E6" w:themeFill="background2"/>
          </w:tcPr>
          <w:p w14:paraId="3C96AD0D" w14:textId="759592F5" w:rsidR="008F626A" w:rsidRPr="00ED6F08" w:rsidRDefault="008F626A" w:rsidP="00A177F1">
            <w:pPr>
              <w:autoSpaceDE w:val="0"/>
              <w:autoSpaceDN w:val="0"/>
              <w:adjustRightInd w:val="0"/>
              <w:rPr>
                <w:rFonts w:ascii="Arial" w:hAnsi="Arial" w:cs="Arial"/>
                <w:sz w:val="20"/>
                <w:szCs w:val="20"/>
              </w:rPr>
            </w:pPr>
          </w:p>
        </w:tc>
      </w:tr>
      <w:tr w:rsidR="008F626A" w:rsidRPr="00ED6F08" w14:paraId="264E1D22" w14:textId="35241515" w:rsidTr="000F342A">
        <w:trPr>
          <w:trHeight w:val="85"/>
        </w:trPr>
        <w:tc>
          <w:tcPr>
            <w:tcW w:w="7825" w:type="dxa"/>
            <w:shd w:val="clear" w:color="auto" w:fill="auto"/>
          </w:tcPr>
          <w:p w14:paraId="06864355" w14:textId="7EEE9F8D" w:rsidR="008F626A" w:rsidRPr="00ED6F08" w:rsidRDefault="00C61C6C" w:rsidP="00A177F1">
            <w:pPr>
              <w:numPr>
                <w:ilvl w:val="0"/>
                <w:numId w:val="34"/>
              </w:numPr>
              <w:autoSpaceDE w:val="0"/>
              <w:autoSpaceDN w:val="0"/>
              <w:adjustRightInd w:val="0"/>
              <w:rPr>
                <w:rFonts w:ascii="Arial" w:hAnsi="Arial" w:cs="Arial"/>
                <w:sz w:val="20"/>
                <w:szCs w:val="20"/>
              </w:rPr>
            </w:pPr>
            <w:r>
              <w:rPr>
                <w:rFonts w:ascii="Arial" w:hAnsi="Arial" w:cs="Arial"/>
                <w:sz w:val="20"/>
                <w:szCs w:val="20"/>
              </w:rPr>
              <w:t>Niewitz</w:t>
            </w:r>
            <w:r w:rsidR="00FD243C">
              <w:rPr>
                <w:rFonts w:ascii="Arial" w:hAnsi="Arial" w:cs="Arial"/>
                <w:sz w:val="20"/>
                <w:szCs w:val="20"/>
              </w:rPr>
              <w:t xml:space="preserve"> und Freiwalde</w:t>
            </w:r>
          </w:p>
        </w:tc>
        <w:tc>
          <w:tcPr>
            <w:tcW w:w="1984" w:type="dxa"/>
            <w:shd w:val="clear" w:color="auto" w:fill="auto"/>
          </w:tcPr>
          <w:p w14:paraId="67D1BA77" w14:textId="21529C39" w:rsidR="008F626A" w:rsidRPr="00ED6F08" w:rsidRDefault="005B51E8" w:rsidP="00A177F1">
            <w:pPr>
              <w:autoSpaceDE w:val="0"/>
              <w:autoSpaceDN w:val="0"/>
              <w:adjustRightInd w:val="0"/>
              <w:jc w:val="right"/>
              <w:rPr>
                <w:rFonts w:ascii="Arial" w:hAnsi="Arial" w:cs="Arial"/>
                <w:sz w:val="20"/>
                <w:szCs w:val="20"/>
              </w:rPr>
            </w:pPr>
            <w:r>
              <w:rPr>
                <w:rFonts w:ascii="Arial" w:hAnsi="Arial" w:cs="Arial"/>
                <w:sz w:val="20"/>
                <w:szCs w:val="20"/>
              </w:rPr>
              <w:t>5</w:t>
            </w:r>
            <w:r w:rsidR="00E27405">
              <w:rPr>
                <w:rFonts w:ascii="Arial" w:hAnsi="Arial" w:cs="Arial"/>
                <w:sz w:val="20"/>
                <w:szCs w:val="20"/>
              </w:rPr>
              <w:t>2</w:t>
            </w:r>
            <w:r w:rsidR="00020F52">
              <w:rPr>
                <w:rFonts w:ascii="Arial" w:hAnsi="Arial" w:cs="Arial"/>
                <w:sz w:val="20"/>
                <w:szCs w:val="20"/>
              </w:rPr>
              <w:t>,00</w:t>
            </w:r>
          </w:p>
          <w:p w14:paraId="73EB55F9" w14:textId="77777777" w:rsidR="008F626A" w:rsidRPr="00ED6F08" w:rsidRDefault="008F626A" w:rsidP="00A177F1">
            <w:pPr>
              <w:autoSpaceDE w:val="0"/>
              <w:autoSpaceDN w:val="0"/>
              <w:adjustRightInd w:val="0"/>
              <w:jc w:val="right"/>
              <w:rPr>
                <w:rFonts w:ascii="Arial" w:hAnsi="Arial" w:cs="Arial"/>
                <w:sz w:val="20"/>
                <w:szCs w:val="20"/>
              </w:rPr>
            </w:pPr>
          </w:p>
        </w:tc>
      </w:tr>
    </w:tbl>
    <w:p w14:paraId="083E15C8" w14:textId="3FDD2C90" w:rsidR="007D0B6C" w:rsidRDefault="007D0B6C" w:rsidP="00263885">
      <w:pPr>
        <w:autoSpaceDE w:val="0"/>
        <w:autoSpaceDN w:val="0"/>
        <w:adjustRightInd w:val="0"/>
        <w:rPr>
          <w:rFonts w:ascii="Arial" w:hAnsi="Arial" w:cs="Arial"/>
          <w:sz w:val="22"/>
          <w:szCs w:val="22"/>
        </w:rPr>
      </w:pPr>
    </w:p>
    <w:p w14:paraId="23036F8C" w14:textId="2514312C" w:rsidR="003B6DAA" w:rsidRPr="003B6DAA" w:rsidRDefault="003B6DAA" w:rsidP="003B6DAA">
      <w:pPr>
        <w:pStyle w:val="Listenabsatz"/>
        <w:numPr>
          <w:ilvl w:val="0"/>
          <w:numId w:val="29"/>
        </w:numPr>
        <w:autoSpaceDE w:val="0"/>
        <w:autoSpaceDN w:val="0"/>
        <w:adjustRightInd w:val="0"/>
        <w:rPr>
          <w:rFonts w:ascii="Arial" w:hAnsi="Arial" w:cs="Arial"/>
          <w:sz w:val="22"/>
          <w:szCs w:val="22"/>
        </w:rPr>
      </w:pPr>
      <w:r>
        <w:rPr>
          <w:rFonts w:ascii="Arial" w:hAnsi="Arial" w:cs="Arial"/>
          <w:sz w:val="22"/>
          <w:szCs w:val="22"/>
        </w:rPr>
        <w:t>Wassergeld</w:t>
      </w:r>
      <w:r w:rsidRPr="003B6DAA">
        <w:rPr>
          <w:rFonts w:ascii="Arial" w:hAnsi="Arial" w:cs="Arial"/>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1984"/>
      </w:tblGrid>
      <w:tr w:rsidR="003B6DAA" w:rsidRPr="00ED6F08" w14:paraId="6AC182A2" w14:textId="77777777" w:rsidTr="00656BD1">
        <w:tc>
          <w:tcPr>
            <w:tcW w:w="7825" w:type="dxa"/>
            <w:shd w:val="clear" w:color="auto" w:fill="E7E6E6" w:themeFill="background2"/>
          </w:tcPr>
          <w:p w14:paraId="37CF49D4" w14:textId="77777777" w:rsidR="003B6DAA" w:rsidRPr="00ED6F08" w:rsidRDefault="003B6DAA" w:rsidP="00656BD1">
            <w:pPr>
              <w:autoSpaceDE w:val="0"/>
              <w:autoSpaceDN w:val="0"/>
              <w:adjustRightInd w:val="0"/>
              <w:ind w:left="317"/>
              <w:rPr>
                <w:rFonts w:ascii="Arial" w:hAnsi="Arial" w:cs="Arial"/>
                <w:sz w:val="20"/>
                <w:szCs w:val="20"/>
              </w:rPr>
            </w:pPr>
            <w:r>
              <w:rPr>
                <w:rFonts w:ascii="Arial" w:hAnsi="Arial" w:cs="Arial"/>
                <w:b/>
                <w:sz w:val="20"/>
                <w:szCs w:val="20"/>
              </w:rPr>
              <w:t>Friedhofunterhaltungsgebühr gem. § 7 für bereits erworbene Grabstelle</w:t>
            </w:r>
          </w:p>
        </w:tc>
        <w:tc>
          <w:tcPr>
            <w:tcW w:w="1984" w:type="dxa"/>
            <w:shd w:val="clear" w:color="auto" w:fill="E7E6E6" w:themeFill="background2"/>
          </w:tcPr>
          <w:p w14:paraId="26501EFC" w14:textId="77777777" w:rsidR="003B6DAA" w:rsidRPr="00ED6F08" w:rsidRDefault="003B6DAA" w:rsidP="00656BD1">
            <w:pPr>
              <w:autoSpaceDE w:val="0"/>
              <w:autoSpaceDN w:val="0"/>
              <w:adjustRightInd w:val="0"/>
              <w:rPr>
                <w:rFonts w:ascii="Arial" w:hAnsi="Arial" w:cs="Arial"/>
                <w:sz w:val="20"/>
                <w:szCs w:val="20"/>
              </w:rPr>
            </w:pPr>
          </w:p>
        </w:tc>
      </w:tr>
      <w:tr w:rsidR="003B6DAA" w:rsidRPr="00ED6F08" w14:paraId="47C4FDD5" w14:textId="77777777" w:rsidTr="00656BD1">
        <w:trPr>
          <w:trHeight w:val="85"/>
        </w:trPr>
        <w:tc>
          <w:tcPr>
            <w:tcW w:w="7825" w:type="dxa"/>
            <w:shd w:val="clear" w:color="auto" w:fill="auto"/>
          </w:tcPr>
          <w:p w14:paraId="423774C6" w14:textId="77777777" w:rsidR="003B6DAA" w:rsidRDefault="003B6DAA" w:rsidP="00656BD1">
            <w:pPr>
              <w:autoSpaceDE w:val="0"/>
              <w:autoSpaceDN w:val="0"/>
              <w:adjustRightInd w:val="0"/>
              <w:rPr>
                <w:rFonts w:ascii="Arial" w:hAnsi="Arial" w:cs="Arial"/>
                <w:sz w:val="20"/>
                <w:szCs w:val="20"/>
              </w:rPr>
            </w:pPr>
            <w:r>
              <w:rPr>
                <w:rFonts w:ascii="Arial" w:hAnsi="Arial" w:cs="Arial"/>
                <w:sz w:val="20"/>
                <w:szCs w:val="20"/>
              </w:rPr>
              <w:t>Je Grabstelle Friedhof Niewitz</w:t>
            </w:r>
          </w:p>
          <w:p w14:paraId="1CBD7FEF" w14:textId="073FADD7" w:rsidR="003B6DAA" w:rsidRPr="00ED6F08" w:rsidRDefault="003B6DAA" w:rsidP="003B6DAA">
            <w:pPr>
              <w:autoSpaceDE w:val="0"/>
              <w:autoSpaceDN w:val="0"/>
              <w:adjustRightInd w:val="0"/>
              <w:rPr>
                <w:rFonts w:ascii="Arial" w:hAnsi="Arial" w:cs="Arial"/>
                <w:sz w:val="20"/>
                <w:szCs w:val="20"/>
              </w:rPr>
            </w:pPr>
            <w:r>
              <w:rPr>
                <w:rFonts w:ascii="Arial" w:hAnsi="Arial" w:cs="Arial"/>
                <w:sz w:val="20"/>
                <w:szCs w:val="20"/>
              </w:rPr>
              <w:t>Je Grabstelle Friedhof Freiwalde</w:t>
            </w:r>
          </w:p>
        </w:tc>
        <w:tc>
          <w:tcPr>
            <w:tcW w:w="1984" w:type="dxa"/>
            <w:shd w:val="clear" w:color="auto" w:fill="auto"/>
          </w:tcPr>
          <w:p w14:paraId="2CE1A9B3" w14:textId="77777777" w:rsidR="003B6DAA" w:rsidRPr="00ED6F08" w:rsidRDefault="003B6DAA" w:rsidP="00656BD1">
            <w:pPr>
              <w:autoSpaceDE w:val="0"/>
              <w:autoSpaceDN w:val="0"/>
              <w:adjustRightInd w:val="0"/>
              <w:jc w:val="right"/>
              <w:rPr>
                <w:rFonts w:ascii="Arial" w:hAnsi="Arial" w:cs="Arial"/>
                <w:sz w:val="20"/>
                <w:szCs w:val="20"/>
              </w:rPr>
            </w:pPr>
            <w:r>
              <w:rPr>
                <w:rFonts w:ascii="Arial" w:hAnsi="Arial" w:cs="Arial"/>
                <w:sz w:val="20"/>
                <w:szCs w:val="20"/>
              </w:rPr>
              <w:t>2,50</w:t>
            </w:r>
          </w:p>
          <w:p w14:paraId="68380281" w14:textId="7BDE60A8" w:rsidR="003B6DAA" w:rsidRPr="00ED6F08" w:rsidRDefault="003B6DAA" w:rsidP="00656BD1">
            <w:pPr>
              <w:autoSpaceDE w:val="0"/>
              <w:autoSpaceDN w:val="0"/>
              <w:adjustRightInd w:val="0"/>
              <w:jc w:val="right"/>
              <w:rPr>
                <w:rFonts w:ascii="Arial" w:hAnsi="Arial" w:cs="Arial"/>
                <w:sz w:val="20"/>
                <w:szCs w:val="20"/>
              </w:rPr>
            </w:pPr>
            <w:r>
              <w:rPr>
                <w:rFonts w:ascii="Arial" w:hAnsi="Arial" w:cs="Arial"/>
                <w:sz w:val="20"/>
                <w:szCs w:val="20"/>
              </w:rPr>
              <w:t>6,50</w:t>
            </w:r>
          </w:p>
        </w:tc>
      </w:tr>
    </w:tbl>
    <w:p w14:paraId="1C22E2FD" w14:textId="77777777" w:rsidR="003B6DAA" w:rsidRDefault="003B6DAA" w:rsidP="00263885">
      <w:pPr>
        <w:autoSpaceDE w:val="0"/>
        <w:autoSpaceDN w:val="0"/>
        <w:adjustRightInd w:val="0"/>
        <w:rPr>
          <w:rFonts w:ascii="Arial" w:hAnsi="Arial" w:cs="Arial"/>
          <w:sz w:val="22"/>
          <w:szCs w:val="22"/>
        </w:rPr>
      </w:pPr>
    </w:p>
    <w:p w14:paraId="3FCACC32" w14:textId="07B4ECDF" w:rsidR="00A64D85" w:rsidRPr="00ED6F08" w:rsidRDefault="00A64D85" w:rsidP="00A64D85">
      <w:pPr>
        <w:numPr>
          <w:ilvl w:val="0"/>
          <w:numId w:val="29"/>
        </w:numPr>
        <w:autoSpaceDE w:val="0"/>
        <w:autoSpaceDN w:val="0"/>
        <w:adjustRightInd w:val="0"/>
        <w:rPr>
          <w:rFonts w:ascii="Arial" w:hAnsi="Arial" w:cs="Arial"/>
          <w:b/>
          <w:sz w:val="20"/>
          <w:szCs w:val="20"/>
        </w:rPr>
      </w:pPr>
      <w:r w:rsidRPr="00ED6F08">
        <w:rPr>
          <w:rFonts w:ascii="Arial" w:hAnsi="Arial" w:cs="Arial"/>
          <w:b/>
          <w:sz w:val="20"/>
          <w:szCs w:val="20"/>
        </w:rPr>
        <w:t>Grabräumung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1275"/>
      </w:tblGrid>
      <w:tr w:rsidR="00A64D85" w:rsidRPr="00143077" w14:paraId="33C01438" w14:textId="77777777" w:rsidTr="003D5076">
        <w:tc>
          <w:tcPr>
            <w:tcW w:w="8534" w:type="dxa"/>
            <w:shd w:val="clear" w:color="auto" w:fill="auto"/>
          </w:tcPr>
          <w:p w14:paraId="2E941507" w14:textId="77777777" w:rsidR="00C61C6C" w:rsidRPr="000F342A" w:rsidRDefault="00C61C6C" w:rsidP="00C61C6C">
            <w:pPr>
              <w:autoSpaceDE w:val="0"/>
              <w:autoSpaceDN w:val="0"/>
              <w:adjustRightInd w:val="0"/>
              <w:ind w:left="317"/>
              <w:rPr>
                <w:rFonts w:ascii="Arial" w:hAnsi="Arial" w:cs="Arial"/>
                <w:sz w:val="18"/>
                <w:szCs w:val="20"/>
              </w:rPr>
            </w:pPr>
            <w:r w:rsidRPr="000F342A">
              <w:rPr>
                <w:rFonts w:ascii="Arial" w:hAnsi="Arial" w:cs="Arial"/>
                <w:sz w:val="18"/>
                <w:szCs w:val="20"/>
              </w:rPr>
              <w:t>Bei den Kosten der Grabräumung werden die tatsächlichen (Rechnungs-) Kosten veranschlagt, sofern,</w:t>
            </w:r>
          </w:p>
          <w:p w14:paraId="01F772DB" w14:textId="77777777" w:rsidR="00C61C6C" w:rsidRPr="000F342A" w:rsidRDefault="00C61C6C" w:rsidP="00C61C6C">
            <w:pPr>
              <w:autoSpaceDE w:val="0"/>
              <w:autoSpaceDN w:val="0"/>
              <w:adjustRightInd w:val="0"/>
              <w:ind w:left="317"/>
              <w:rPr>
                <w:rFonts w:ascii="Arial" w:hAnsi="Arial" w:cs="Arial"/>
                <w:sz w:val="18"/>
                <w:szCs w:val="20"/>
              </w:rPr>
            </w:pPr>
          </w:p>
          <w:p w14:paraId="0CFDEFB6" w14:textId="77777777" w:rsidR="00C61C6C" w:rsidRPr="000F342A" w:rsidRDefault="00C61C6C" w:rsidP="00C61C6C">
            <w:pPr>
              <w:pStyle w:val="Listenabsatz"/>
              <w:numPr>
                <w:ilvl w:val="0"/>
                <w:numId w:val="40"/>
              </w:numPr>
              <w:autoSpaceDE w:val="0"/>
              <w:autoSpaceDN w:val="0"/>
              <w:adjustRightInd w:val="0"/>
              <w:rPr>
                <w:rFonts w:ascii="Arial" w:hAnsi="Arial" w:cs="Arial"/>
                <w:bCs/>
                <w:sz w:val="18"/>
                <w:szCs w:val="20"/>
              </w:rPr>
            </w:pPr>
            <w:r w:rsidRPr="000F342A">
              <w:rPr>
                <w:rFonts w:ascii="Arial" w:hAnsi="Arial" w:cs="Arial"/>
                <w:sz w:val="18"/>
                <w:szCs w:val="20"/>
              </w:rPr>
              <w:t xml:space="preserve">Die Nutzungszeit seit mehr als einem Jahr abgelaufen ist, </w:t>
            </w:r>
          </w:p>
          <w:p w14:paraId="04E1DCC9" w14:textId="77777777" w:rsidR="00C61C6C" w:rsidRPr="000F342A" w:rsidRDefault="00C61C6C" w:rsidP="00C61C6C">
            <w:pPr>
              <w:pStyle w:val="Listenabsatz"/>
              <w:numPr>
                <w:ilvl w:val="0"/>
                <w:numId w:val="40"/>
              </w:numPr>
              <w:autoSpaceDE w:val="0"/>
              <w:autoSpaceDN w:val="0"/>
              <w:adjustRightInd w:val="0"/>
              <w:rPr>
                <w:rFonts w:ascii="Arial" w:hAnsi="Arial" w:cs="Arial"/>
                <w:bCs/>
                <w:sz w:val="18"/>
                <w:szCs w:val="20"/>
              </w:rPr>
            </w:pPr>
            <w:r w:rsidRPr="000F342A">
              <w:rPr>
                <w:rFonts w:ascii="Arial" w:hAnsi="Arial" w:cs="Arial"/>
                <w:sz w:val="18"/>
                <w:szCs w:val="20"/>
              </w:rPr>
              <w:t>Bürgermeister/in, Orts-/Gemeindevorsteher/-in keine Einwände hat,</w:t>
            </w:r>
          </w:p>
          <w:p w14:paraId="67DFAFF3" w14:textId="5B146EAE" w:rsidR="00C61C6C" w:rsidRPr="000F342A" w:rsidRDefault="00C61C6C" w:rsidP="00C61C6C">
            <w:pPr>
              <w:pStyle w:val="Listenabsatz"/>
              <w:numPr>
                <w:ilvl w:val="0"/>
                <w:numId w:val="40"/>
              </w:numPr>
              <w:autoSpaceDE w:val="0"/>
              <w:autoSpaceDN w:val="0"/>
              <w:adjustRightInd w:val="0"/>
              <w:rPr>
                <w:rFonts w:ascii="Arial" w:hAnsi="Arial" w:cs="Arial"/>
                <w:bCs/>
                <w:sz w:val="18"/>
                <w:szCs w:val="20"/>
              </w:rPr>
            </w:pPr>
            <w:r w:rsidRPr="000F342A">
              <w:rPr>
                <w:rFonts w:ascii="Arial" w:hAnsi="Arial" w:cs="Arial"/>
                <w:sz w:val="18"/>
                <w:szCs w:val="20"/>
              </w:rPr>
              <w:lastRenderedPageBreak/>
              <w:t xml:space="preserve">die Grabstelle trotz schriftlicher Aufforderung innerhalb einer angemessenen Frist nicht oder nicht ordnungsgemäß nach § 19 </w:t>
            </w:r>
            <w:r w:rsidRPr="000F342A">
              <w:rPr>
                <w:rFonts w:ascii="Arial" w:hAnsi="Arial" w:cs="Arial"/>
                <w:bCs/>
                <w:sz w:val="18"/>
                <w:szCs w:val="20"/>
              </w:rPr>
              <w:t xml:space="preserve">Friedhofssatzung der Gemeinde </w:t>
            </w:r>
            <w:r w:rsidR="007A543C" w:rsidRPr="000F342A">
              <w:rPr>
                <w:rFonts w:ascii="Arial" w:hAnsi="Arial" w:cs="Arial"/>
                <w:bCs/>
                <w:sz w:val="18"/>
                <w:szCs w:val="20"/>
              </w:rPr>
              <w:t>Bersteland</w:t>
            </w:r>
            <w:r w:rsidRPr="000F342A">
              <w:rPr>
                <w:rFonts w:ascii="Arial" w:hAnsi="Arial" w:cs="Arial"/>
                <w:bCs/>
                <w:sz w:val="18"/>
                <w:szCs w:val="20"/>
              </w:rPr>
              <w:t xml:space="preserve"> vom </w:t>
            </w:r>
            <w:r w:rsidR="007A543C" w:rsidRPr="000F342A">
              <w:rPr>
                <w:rFonts w:ascii="Arial" w:hAnsi="Arial" w:cs="Arial"/>
                <w:bCs/>
                <w:sz w:val="18"/>
                <w:szCs w:val="20"/>
              </w:rPr>
              <w:t>19.05.2003</w:t>
            </w:r>
            <w:r w:rsidRPr="000F342A">
              <w:rPr>
                <w:rFonts w:ascii="Arial" w:hAnsi="Arial" w:cs="Arial"/>
                <w:bCs/>
                <w:sz w:val="18"/>
                <w:szCs w:val="20"/>
              </w:rPr>
              <w:t xml:space="preserve"> in der Fassung der 1. Änderungssatzung vom </w:t>
            </w:r>
            <w:r w:rsidR="00B31CFB">
              <w:rPr>
                <w:rFonts w:ascii="Arial" w:hAnsi="Arial" w:cs="Arial"/>
                <w:bCs/>
                <w:sz w:val="18"/>
                <w:szCs w:val="20"/>
              </w:rPr>
              <w:t>16.12.2009</w:t>
            </w:r>
            <w:r w:rsidRPr="000F342A">
              <w:rPr>
                <w:rFonts w:ascii="Arial" w:hAnsi="Arial" w:cs="Arial"/>
                <w:bCs/>
                <w:sz w:val="18"/>
                <w:szCs w:val="20"/>
              </w:rPr>
              <w:t xml:space="preserve"> entfernt und beräumt wurde.</w:t>
            </w:r>
          </w:p>
          <w:p w14:paraId="62086AB6" w14:textId="0B6DDCEB" w:rsidR="00A64D85" w:rsidRPr="00143077" w:rsidRDefault="00C61C6C" w:rsidP="00C61C6C">
            <w:pPr>
              <w:pStyle w:val="Listenabsatz"/>
              <w:numPr>
                <w:ilvl w:val="0"/>
                <w:numId w:val="40"/>
              </w:numPr>
              <w:autoSpaceDE w:val="0"/>
              <w:autoSpaceDN w:val="0"/>
              <w:adjustRightInd w:val="0"/>
              <w:rPr>
                <w:rFonts w:ascii="Arial" w:hAnsi="Arial" w:cs="Arial"/>
                <w:bCs/>
                <w:sz w:val="20"/>
                <w:szCs w:val="20"/>
              </w:rPr>
            </w:pPr>
            <w:r w:rsidRPr="000F342A">
              <w:rPr>
                <w:rFonts w:ascii="Arial" w:hAnsi="Arial" w:cs="Arial"/>
                <w:bCs/>
                <w:sz w:val="18"/>
                <w:szCs w:val="20"/>
              </w:rPr>
              <w:t>keine Familienangehörigen oder Gebührenschuldner/innen auffindbar sind, kommt grundsätzlich die Gemeinde für die Kosten der Grabräumung auf. Die Grabstelle kann jedoch zum Ehrengrab ohne Nutzungsgebühren ernannt werden.</w:t>
            </w:r>
          </w:p>
        </w:tc>
        <w:tc>
          <w:tcPr>
            <w:tcW w:w="1275" w:type="dxa"/>
            <w:shd w:val="clear" w:color="auto" w:fill="auto"/>
          </w:tcPr>
          <w:p w14:paraId="77F2AC12" w14:textId="7440421F" w:rsidR="00A64D85" w:rsidRPr="000F342A" w:rsidRDefault="00BA0F2B" w:rsidP="00143077">
            <w:pPr>
              <w:autoSpaceDE w:val="0"/>
              <w:autoSpaceDN w:val="0"/>
              <w:adjustRightInd w:val="0"/>
              <w:rPr>
                <w:rFonts w:ascii="Arial" w:hAnsi="Arial" w:cs="Arial"/>
                <w:b/>
                <w:sz w:val="20"/>
                <w:szCs w:val="20"/>
              </w:rPr>
            </w:pPr>
            <w:r w:rsidRPr="000F342A">
              <w:rPr>
                <w:rFonts w:ascii="Arial" w:hAnsi="Arial" w:cs="Arial"/>
                <w:b/>
                <w:sz w:val="18"/>
                <w:szCs w:val="20"/>
              </w:rPr>
              <w:lastRenderedPageBreak/>
              <w:t>tats. Kosten</w:t>
            </w:r>
          </w:p>
        </w:tc>
      </w:tr>
    </w:tbl>
    <w:p w14:paraId="227361C3" w14:textId="77777777" w:rsidR="00E4353C" w:rsidRDefault="00E4353C" w:rsidP="00AE2FB3">
      <w:pPr>
        <w:autoSpaceDE w:val="0"/>
        <w:autoSpaceDN w:val="0"/>
        <w:adjustRightInd w:val="0"/>
        <w:jc w:val="center"/>
        <w:rPr>
          <w:rFonts w:ascii="Arial" w:hAnsi="Arial" w:cs="Arial"/>
          <w:b/>
          <w:bCs/>
        </w:rPr>
      </w:pPr>
    </w:p>
    <w:sectPr w:rsidR="00E4353C" w:rsidSect="003F0814">
      <w:headerReference w:type="default" r:id="rId8"/>
      <w:footerReference w:type="even" r:id="rId9"/>
      <w:footerReference w:type="default" r:id="rId10"/>
      <w:pgSz w:w="11906" w:h="16838" w:code="9"/>
      <w:pgMar w:top="454" w:right="720" w:bottom="454"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DF466" w14:textId="77777777" w:rsidR="009F3A80" w:rsidRDefault="009F3A80">
      <w:r>
        <w:separator/>
      </w:r>
    </w:p>
  </w:endnote>
  <w:endnote w:type="continuationSeparator" w:id="0">
    <w:p w14:paraId="592C8103" w14:textId="77777777" w:rsidR="009F3A80" w:rsidRDefault="009F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91B4" w14:textId="77777777" w:rsidR="00C43996" w:rsidRDefault="00C43996" w:rsidP="00C4399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EF49608" w14:textId="77777777" w:rsidR="00C43996" w:rsidRDefault="00C43996" w:rsidP="00C4399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E833" w14:textId="4EF7BD40" w:rsidR="00C43996" w:rsidRDefault="00C43996" w:rsidP="00C4399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C3098">
      <w:rPr>
        <w:rStyle w:val="Seitenzahl"/>
        <w:noProof/>
      </w:rPr>
      <w:t>4</w:t>
    </w:r>
    <w:r>
      <w:rPr>
        <w:rStyle w:val="Seitenzahl"/>
      </w:rPr>
      <w:fldChar w:fldCharType="end"/>
    </w:r>
  </w:p>
  <w:p w14:paraId="1611B36A" w14:textId="77777777" w:rsidR="00C43996" w:rsidRDefault="00C43996" w:rsidP="00D44D7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0E1A" w14:textId="77777777" w:rsidR="009F3A80" w:rsidRDefault="009F3A80">
      <w:r>
        <w:separator/>
      </w:r>
    </w:p>
  </w:footnote>
  <w:footnote w:type="continuationSeparator" w:id="0">
    <w:p w14:paraId="10779C5B" w14:textId="77777777" w:rsidR="009F3A80" w:rsidRDefault="009F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6270" w14:textId="6B20E06D" w:rsidR="00632BE9" w:rsidRPr="006C34BB" w:rsidRDefault="006C34BB">
    <w:pPr>
      <w:pStyle w:val="Kopfzeile"/>
      <w:rPr>
        <w:rFonts w:ascii="Arial" w:hAnsi="Arial" w:cs="Arial"/>
      </w:rPr>
    </w:pPr>
    <w:r w:rsidRPr="006C34BB">
      <w:rPr>
        <w:rFonts w:ascii="Arial" w:hAnsi="Arial" w:cs="Arial"/>
      </w:rPr>
      <w:t>Anlage 1</w:t>
    </w:r>
  </w:p>
  <w:p w14:paraId="46A42C31" w14:textId="77777777" w:rsidR="005E09BF" w:rsidRPr="00C844EC" w:rsidRDefault="005E09BF" w:rsidP="00C84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658"/>
    <w:multiLevelType w:val="hybridMultilevel"/>
    <w:tmpl w:val="2424FD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734077"/>
    <w:multiLevelType w:val="hybridMultilevel"/>
    <w:tmpl w:val="49E4087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DA265D"/>
    <w:multiLevelType w:val="hybridMultilevel"/>
    <w:tmpl w:val="6150BC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870F9"/>
    <w:multiLevelType w:val="hybridMultilevel"/>
    <w:tmpl w:val="0D1AE072"/>
    <w:lvl w:ilvl="0" w:tplc="1318BCDE">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9678D"/>
    <w:multiLevelType w:val="hybridMultilevel"/>
    <w:tmpl w:val="D7486B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CD4694"/>
    <w:multiLevelType w:val="hybridMultilevel"/>
    <w:tmpl w:val="03A4EA10"/>
    <w:lvl w:ilvl="0" w:tplc="D8CA5DA6">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CD5839"/>
    <w:multiLevelType w:val="hybridMultilevel"/>
    <w:tmpl w:val="DC064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AA6C0E"/>
    <w:multiLevelType w:val="hybridMultilevel"/>
    <w:tmpl w:val="F81CDB7E"/>
    <w:lvl w:ilvl="0" w:tplc="68420764">
      <w:start w:val="1"/>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9017012"/>
    <w:multiLevelType w:val="multilevel"/>
    <w:tmpl w:val="950EC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921D96"/>
    <w:multiLevelType w:val="hybridMultilevel"/>
    <w:tmpl w:val="919C90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395DED"/>
    <w:multiLevelType w:val="hybridMultilevel"/>
    <w:tmpl w:val="3DB222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7B5DC6"/>
    <w:multiLevelType w:val="hybridMultilevel"/>
    <w:tmpl w:val="A8484CF8"/>
    <w:lvl w:ilvl="0" w:tplc="27F4258A">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2" w15:restartNumberingAfterBreak="0">
    <w:nsid w:val="345C7472"/>
    <w:multiLevelType w:val="hybridMultilevel"/>
    <w:tmpl w:val="13921B56"/>
    <w:lvl w:ilvl="0" w:tplc="3716BD1A">
      <w:start w:val="1"/>
      <w:numFmt w:val="decimal"/>
      <w:lvlText w:val="%1."/>
      <w:lvlJc w:val="left"/>
      <w:pPr>
        <w:ind w:left="677" w:hanging="360"/>
      </w:pPr>
      <w:rPr>
        <w:rFonts w:hint="default"/>
        <w:b/>
      </w:rPr>
    </w:lvl>
    <w:lvl w:ilvl="1" w:tplc="04070019" w:tentative="1">
      <w:start w:val="1"/>
      <w:numFmt w:val="lowerLetter"/>
      <w:lvlText w:val="%2."/>
      <w:lvlJc w:val="left"/>
      <w:pPr>
        <w:ind w:left="1397" w:hanging="360"/>
      </w:pPr>
    </w:lvl>
    <w:lvl w:ilvl="2" w:tplc="0407001B" w:tentative="1">
      <w:start w:val="1"/>
      <w:numFmt w:val="lowerRoman"/>
      <w:lvlText w:val="%3."/>
      <w:lvlJc w:val="right"/>
      <w:pPr>
        <w:ind w:left="2117" w:hanging="180"/>
      </w:pPr>
    </w:lvl>
    <w:lvl w:ilvl="3" w:tplc="0407000F" w:tentative="1">
      <w:start w:val="1"/>
      <w:numFmt w:val="decimal"/>
      <w:lvlText w:val="%4."/>
      <w:lvlJc w:val="left"/>
      <w:pPr>
        <w:ind w:left="2837" w:hanging="360"/>
      </w:pPr>
    </w:lvl>
    <w:lvl w:ilvl="4" w:tplc="04070019" w:tentative="1">
      <w:start w:val="1"/>
      <w:numFmt w:val="lowerLetter"/>
      <w:lvlText w:val="%5."/>
      <w:lvlJc w:val="left"/>
      <w:pPr>
        <w:ind w:left="3557" w:hanging="360"/>
      </w:pPr>
    </w:lvl>
    <w:lvl w:ilvl="5" w:tplc="0407001B" w:tentative="1">
      <w:start w:val="1"/>
      <w:numFmt w:val="lowerRoman"/>
      <w:lvlText w:val="%6."/>
      <w:lvlJc w:val="right"/>
      <w:pPr>
        <w:ind w:left="4277" w:hanging="180"/>
      </w:pPr>
    </w:lvl>
    <w:lvl w:ilvl="6" w:tplc="0407000F" w:tentative="1">
      <w:start w:val="1"/>
      <w:numFmt w:val="decimal"/>
      <w:lvlText w:val="%7."/>
      <w:lvlJc w:val="left"/>
      <w:pPr>
        <w:ind w:left="4997" w:hanging="360"/>
      </w:pPr>
    </w:lvl>
    <w:lvl w:ilvl="7" w:tplc="04070019" w:tentative="1">
      <w:start w:val="1"/>
      <w:numFmt w:val="lowerLetter"/>
      <w:lvlText w:val="%8."/>
      <w:lvlJc w:val="left"/>
      <w:pPr>
        <w:ind w:left="5717" w:hanging="360"/>
      </w:pPr>
    </w:lvl>
    <w:lvl w:ilvl="8" w:tplc="0407001B" w:tentative="1">
      <w:start w:val="1"/>
      <w:numFmt w:val="lowerRoman"/>
      <w:lvlText w:val="%9."/>
      <w:lvlJc w:val="right"/>
      <w:pPr>
        <w:ind w:left="6437" w:hanging="180"/>
      </w:pPr>
    </w:lvl>
  </w:abstractNum>
  <w:abstractNum w:abstractNumId="13" w15:restartNumberingAfterBreak="0">
    <w:nsid w:val="36440DA0"/>
    <w:multiLevelType w:val="multilevel"/>
    <w:tmpl w:val="8E12C4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5712BF"/>
    <w:multiLevelType w:val="hybridMultilevel"/>
    <w:tmpl w:val="950429EE"/>
    <w:lvl w:ilvl="0" w:tplc="2264AD2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3BA56656"/>
    <w:multiLevelType w:val="hybridMultilevel"/>
    <w:tmpl w:val="A664C7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AB3E7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B45442"/>
    <w:multiLevelType w:val="hybridMultilevel"/>
    <w:tmpl w:val="C94AA70A"/>
    <w:lvl w:ilvl="0" w:tplc="9F564734">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5A161C"/>
    <w:multiLevelType w:val="hybridMultilevel"/>
    <w:tmpl w:val="673E31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7A5D2D"/>
    <w:multiLevelType w:val="multilevel"/>
    <w:tmpl w:val="8E6A22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6C4E37"/>
    <w:multiLevelType w:val="hybridMultilevel"/>
    <w:tmpl w:val="A712D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BA174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6F1A63"/>
    <w:multiLevelType w:val="multilevel"/>
    <w:tmpl w:val="ED822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AE1F2B"/>
    <w:multiLevelType w:val="hybridMultilevel"/>
    <w:tmpl w:val="2424FD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A50B02"/>
    <w:multiLevelType w:val="hybridMultilevel"/>
    <w:tmpl w:val="13921B56"/>
    <w:lvl w:ilvl="0" w:tplc="3716BD1A">
      <w:start w:val="1"/>
      <w:numFmt w:val="decimal"/>
      <w:lvlText w:val="%1."/>
      <w:lvlJc w:val="left"/>
      <w:pPr>
        <w:ind w:left="677" w:hanging="360"/>
      </w:pPr>
      <w:rPr>
        <w:rFonts w:hint="default"/>
        <w:b/>
      </w:rPr>
    </w:lvl>
    <w:lvl w:ilvl="1" w:tplc="04070019" w:tentative="1">
      <w:start w:val="1"/>
      <w:numFmt w:val="lowerLetter"/>
      <w:lvlText w:val="%2."/>
      <w:lvlJc w:val="left"/>
      <w:pPr>
        <w:ind w:left="1397" w:hanging="360"/>
      </w:pPr>
    </w:lvl>
    <w:lvl w:ilvl="2" w:tplc="0407001B" w:tentative="1">
      <w:start w:val="1"/>
      <w:numFmt w:val="lowerRoman"/>
      <w:lvlText w:val="%3."/>
      <w:lvlJc w:val="right"/>
      <w:pPr>
        <w:ind w:left="2117" w:hanging="180"/>
      </w:pPr>
    </w:lvl>
    <w:lvl w:ilvl="3" w:tplc="0407000F" w:tentative="1">
      <w:start w:val="1"/>
      <w:numFmt w:val="decimal"/>
      <w:lvlText w:val="%4."/>
      <w:lvlJc w:val="left"/>
      <w:pPr>
        <w:ind w:left="2837" w:hanging="360"/>
      </w:pPr>
    </w:lvl>
    <w:lvl w:ilvl="4" w:tplc="04070019" w:tentative="1">
      <w:start w:val="1"/>
      <w:numFmt w:val="lowerLetter"/>
      <w:lvlText w:val="%5."/>
      <w:lvlJc w:val="left"/>
      <w:pPr>
        <w:ind w:left="3557" w:hanging="360"/>
      </w:pPr>
    </w:lvl>
    <w:lvl w:ilvl="5" w:tplc="0407001B" w:tentative="1">
      <w:start w:val="1"/>
      <w:numFmt w:val="lowerRoman"/>
      <w:lvlText w:val="%6."/>
      <w:lvlJc w:val="right"/>
      <w:pPr>
        <w:ind w:left="4277" w:hanging="180"/>
      </w:pPr>
    </w:lvl>
    <w:lvl w:ilvl="6" w:tplc="0407000F" w:tentative="1">
      <w:start w:val="1"/>
      <w:numFmt w:val="decimal"/>
      <w:lvlText w:val="%7."/>
      <w:lvlJc w:val="left"/>
      <w:pPr>
        <w:ind w:left="4997" w:hanging="360"/>
      </w:pPr>
    </w:lvl>
    <w:lvl w:ilvl="7" w:tplc="04070019" w:tentative="1">
      <w:start w:val="1"/>
      <w:numFmt w:val="lowerLetter"/>
      <w:lvlText w:val="%8."/>
      <w:lvlJc w:val="left"/>
      <w:pPr>
        <w:ind w:left="5717" w:hanging="360"/>
      </w:pPr>
    </w:lvl>
    <w:lvl w:ilvl="8" w:tplc="0407001B" w:tentative="1">
      <w:start w:val="1"/>
      <w:numFmt w:val="lowerRoman"/>
      <w:lvlText w:val="%9."/>
      <w:lvlJc w:val="right"/>
      <w:pPr>
        <w:ind w:left="6437" w:hanging="180"/>
      </w:pPr>
    </w:lvl>
  </w:abstractNum>
  <w:abstractNum w:abstractNumId="25" w15:restartNumberingAfterBreak="0">
    <w:nsid w:val="581B5795"/>
    <w:multiLevelType w:val="hybridMultilevel"/>
    <w:tmpl w:val="2424FD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951458"/>
    <w:multiLevelType w:val="hybridMultilevel"/>
    <w:tmpl w:val="5E3EDC8E"/>
    <w:lvl w:ilvl="0" w:tplc="9F564734">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B6622B"/>
    <w:multiLevelType w:val="hybridMultilevel"/>
    <w:tmpl w:val="225C9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DF7F9D"/>
    <w:multiLevelType w:val="multilevel"/>
    <w:tmpl w:val="12A47D0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4C3F17"/>
    <w:multiLevelType w:val="multilevel"/>
    <w:tmpl w:val="6136B5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DA1ABE"/>
    <w:multiLevelType w:val="hybridMultilevel"/>
    <w:tmpl w:val="E9A27D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3536CB"/>
    <w:multiLevelType w:val="hybridMultilevel"/>
    <w:tmpl w:val="E67831B4"/>
    <w:lvl w:ilvl="0" w:tplc="AF3C138A">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32" w15:restartNumberingAfterBreak="0">
    <w:nsid w:val="681412D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7402F0"/>
    <w:multiLevelType w:val="multilevel"/>
    <w:tmpl w:val="54189EC6"/>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C346C9"/>
    <w:multiLevelType w:val="multilevel"/>
    <w:tmpl w:val="3E12A7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726238"/>
    <w:multiLevelType w:val="hybridMultilevel"/>
    <w:tmpl w:val="0E1CC6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594B22"/>
    <w:multiLevelType w:val="hybridMultilevel"/>
    <w:tmpl w:val="487630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E23C02"/>
    <w:multiLevelType w:val="multilevel"/>
    <w:tmpl w:val="5890DD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1C1FC6"/>
    <w:multiLevelType w:val="hybridMultilevel"/>
    <w:tmpl w:val="7BBC67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34F73"/>
    <w:multiLevelType w:val="hybridMultilevel"/>
    <w:tmpl w:val="487630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4CB734D"/>
    <w:multiLevelType w:val="hybridMultilevel"/>
    <w:tmpl w:val="D7486B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9AD2F8B"/>
    <w:multiLevelType w:val="hybridMultilevel"/>
    <w:tmpl w:val="7B7EED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FF4555"/>
    <w:multiLevelType w:val="multilevel"/>
    <w:tmpl w:val="5B9CE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24368"/>
    <w:multiLevelType w:val="hybridMultilevel"/>
    <w:tmpl w:val="86DAFF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7"/>
  </w:num>
  <w:num w:numId="3">
    <w:abstractNumId w:val="2"/>
  </w:num>
  <w:num w:numId="4">
    <w:abstractNumId w:val="35"/>
  </w:num>
  <w:num w:numId="5">
    <w:abstractNumId w:val="18"/>
  </w:num>
  <w:num w:numId="6">
    <w:abstractNumId w:val="15"/>
  </w:num>
  <w:num w:numId="7">
    <w:abstractNumId w:val="1"/>
  </w:num>
  <w:num w:numId="8">
    <w:abstractNumId w:val="30"/>
  </w:num>
  <w:num w:numId="9">
    <w:abstractNumId w:val="9"/>
  </w:num>
  <w:num w:numId="10">
    <w:abstractNumId w:val="17"/>
  </w:num>
  <w:num w:numId="11">
    <w:abstractNumId w:val="26"/>
  </w:num>
  <w:num w:numId="12">
    <w:abstractNumId w:val="38"/>
  </w:num>
  <w:num w:numId="13">
    <w:abstractNumId w:val="10"/>
  </w:num>
  <w:num w:numId="14">
    <w:abstractNumId w:val="36"/>
  </w:num>
  <w:num w:numId="15">
    <w:abstractNumId w:val="39"/>
  </w:num>
  <w:num w:numId="16">
    <w:abstractNumId w:val="43"/>
  </w:num>
  <w:num w:numId="17">
    <w:abstractNumId w:val="4"/>
  </w:num>
  <w:num w:numId="18">
    <w:abstractNumId w:val="42"/>
  </w:num>
  <w:num w:numId="19">
    <w:abstractNumId w:val="16"/>
  </w:num>
  <w:num w:numId="20">
    <w:abstractNumId w:val="22"/>
  </w:num>
  <w:num w:numId="21">
    <w:abstractNumId w:val="37"/>
  </w:num>
  <w:num w:numId="22">
    <w:abstractNumId w:val="29"/>
  </w:num>
  <w:num w:numId="23">
    <w:abstractNumId w:val="13"/>
  </w:num>
  <w:num w:numId="24">
    <w:abstractNumId w:val="34"/>
  </w:num>
  <w:num w:numId="25">
    <w:abstractNumId w:val="8"/>
  </w:num>
  <w:num w:numId="26">
    <w:abstractNumId w:val="19"/>
  </w:num>
  <w:num w:numId="27">
    <w:abstractNumId w:val="28"/>
  </w:num>
  <w:num w:numId="28">
    <w:abstractNumId w:val="21"/>
  </w:num>
  <w:num w:numId="29">
    <w:abstractNumId w:val="33"/>
  </w:num>
  <w:num w:numId="30">
    <w:abstractNumId w:val="7"/>
  </w:num>
  <w:num w:numId="31">
    <w:abstractNumId w:val="32"/>
  </w:num>
  <w:num w:numId="32">
    <w:abstractNumId w:val="0"/>
  </w:num>
  <w:num w:numId="33">
    <w:abstractNumId w:val="23"/>
  </w:num>
  <w:num w:numId="34">
    <w:abstractNumId w:val="20"/>
  </w:num>
  <w:num w:numId="35">
    <w:abstractNumId w:val="25"/>
  </w:num>
  <w:num w:numId="36">
    <w:abstractNumId w:val="40"/>
  </w:num>
  <w:num w:numId="37">
    <w:abstractNumId w:val="5"/>
  </w:num>
  <w:num w:numId="38">
    <w:abstractNumId w:val="6"/>
  </w:num>
  <w:num w:numId="39">
    <w:abstractNumId w:val="14"/>
  </w:num>
  <w:num w:numId="40">
    <w:abstractNumId w:val="24"/>
  </w:num>
  <w:num w:numId="41">
    <w:abstractNumId w:val="12"/>
  </w:num>
  <w:num w:numId="42">
    <w:abstractNumId w:val="41"/>
  </w:num>
  <w:num w:numId="43">
    <w:abstractNumId w:val="3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E7"/>
    <w:rsid w:val="0000071B"/>
    <w:rsid w:val="0000491B"/>
    <w:rsid w:val="00004AE0"/>
    <w:rsid w:val="000054C7"/>
    <w:rsid w:val="000071DC"/>
    <w:rsid w:val="000169D1"/>
    <w:rsid w:val="00020F52"/>
    <w:rsid w:val="00023BD8"/>
    <w:rsid w:val="000251D4"/>
    <w:rsid w:val="000267DF"/>
    <w:rsid w:val="00041C4C"/>
    <w:rsid w:val="00044C38"/>
    <w:rsid w:val="00053924"/>
    <w:rsid w:val="00055C9D"/>
    <w:rsid w:val="000605F3"/>
    <w:rsid w:val="00066719"/>
    <w:rsid w:val="000854CE"/>
    <w:rsid w:val="000A594D"/>
    <w:rsid w:val="000B7893"/>
    <w:rsid w:val="000C0EA9"/>
    <w:rsid w:val="000D1897"/>
    <w:rsid w:val="000D4F67"/>
    <w:rsid w:val="000E0846"/>
    <w:rsid w:val="000F076D"/>
    <w:rsid w:val="000F342A"/>
    <w:rsid w:val="000F536E"/>
    <w:rsid w:val="000F5682"/>
    <w:rsid w:val="000F6FC0"/>
    <w:rsid w:val="000F7E66"/>
    <w:rsid w:val="00105224"/>
    <w:rsid w:val="00106DAF"/>
    <w:rsid w:val="00112355"/>
    <w:rsid w:val="001140E0"/>
    <w:rsid w:val="00117D94"/>
    <w:rsid w:val="00132B8B"/>
    <w:rsid w:val="00133665"/>
    <w:rsid w:val="00143077"/>
    <w:rsid w:val="0015507D"/>
    <w:rsid w:val="00160D7B"/>
    <w:rsid w:val="00165455"/>
    <w:rsid w:val="0017701C"/>
    <w:rsid w:val="00193951"/>
    <w:rsid w:val="00196733"/>
    <w:rsid w:val="001A47A0"/>
    <w:rsid w:val="001B12A2"/>
    <w:rsid w:val="001B7DC3"/>
    <w:rsid w:val="001C1255"/>
    <w:rsid w:val="001C7D8F"/>
    <w:rsid w:val="001D018D"/>
    <w:rsid w:val="001D6F28"/>
    <w:rsid w:val="001E3DBD"/>
    <w:rsid w:val="001F304F"/>
    <w:rsid w:val="001F4400"/>
    <w:rsid w:val="002003B4"/>
    <w:rsid w:val="00202CE6"/>
    <w:rsid w:val="002031CD"/>
    <w:rsid w:val="00206AED"/>
    <w:rsid w:val="00212D56"/>
    <w:rsid w:val="002307C7"/>
    <w:rsid w:val="00231FFE"/>
    <w:rsid w:val="00237982"/>
    <w:rsid w:val="0024105B"/>
    <w:rsid w:val="002450EF"/>
    <w:rsid w:val="00254FA8"/>
    <w:rsid w:val="0025781E"/>
    <w:rsid w:val="00260686"/>
    <w:rsid w:val="00263051"/>
    <w:rsid w:val="00263885"/>
    <w:rsid w:val="00266B69"/>
    <w:rsid w:val="002716C6"/>
    <w:rsid w:val="00273355"/>
    <w:rsid w:val="00276AEC"/>
    <w:rsid w:val="00282236"/>
    <w:rsid w:val="00285877"/>
    <w:rsid w:val="00286269"/>
    <w:rsid w:val="002940E9"/>
    <w:rsid w:val="002A2B2C"/>
    <w:rsid w:val="002A5680"/>
    <w:rsid w:val="002B3859"/>
    <w:rsid w:val="002D0DC4"/>
    <w:rsid w:val="002E08E9"/>
    <w:rsid w:val="002F3FF2"/>
    <w:rsid w:val="002F77BA"/>
    <w:rsid w:val="003035FB"/>
    <w:rsid w:val="0030589D"/>
    <w:rsid w:val="00321CBA"/>
    <w:rsid w:val="0032389E"/>
    <w:rsid w:val="00331DD2"/>
    <w:rsid w:val="003462D0"/>
    <w:rsid w:val="003473E8"/>
    <w:rsid w:val="00360231"/>
    <w:rsid w:val="003618B7"/>
    <w:rsid w:val="0036531E"/>
    <w:rsid w:val="00371415"/>
    <w:rsid w:val="0038282C"/>
    <w:rsid w:val="00386B87"/>
    <w:rsid w:val="00386FD3"/>
    <w:rsid w:val="003A0DE1"/>
    <w:rsid w:val="003A339F"/>
    <w:rsid w:val="003B6DAA"/>
    <w:rsid w:val="003B7A8E"/>
    <w:rsid w:val="003C2B88"/>
    <w:rsid w:val="003D00C8"/>
    <w:rsid w:val="003D2E49"/>
    <w:rsid w:val="003D5076"/>
    <w:rsid w:val="003D5206"/>
    <w:rsid w:val="003F00D9"/>
    <w:rsid w:val="003F0814"/>
    <w:rsid w:val="004014E7"/>
    <w:rsid w:val="00414055"/>
    <w:rsid w:val="004176F1"/>
    <w:rsid w:val="004315C9"/>
    <w:rsid w:val="0043183D"/>
    <w:rsid w:val="00434901"/>
    <w:rsid w:val="00434A1F"/>
    <w:rsid w:val="0044148D"/>
    <w:rsid w:val="00446A95"/>
    <w:rsid w:val="00450A1B"/>
    <w:rsid w:val="00451B53"/>
    <w:rsid w:val="00452331"/>
    <w:rsid w:val="004523EF"/>
    <w:rsid w:val="00462AA2"/>
    <w:rsid w:val="004709D7"/>
    <w:rsid w:val="0047302B"/>
    <w:rsid w:val="00473547"/>
    <w:rsid w:val="00485AF3"/>
    <w:rsid w:val="00491258"/>
    <w:rsid w:val="00491CBF"/>
    <w:rsid w:val="00496ABF"/>
    <w:rsid w:val="004A052E"/>
    <w:rsid w:val="004B362B"/>
    <w:rsid w:val="004B69F3"/>
    <w:rsid w:val="004E66A0"/>
    <w:rsid w:val="004F3C9B"/>
    <w:rsid w:val="00500911"/>
    <w:rsid w:val="00542526"/>
    <w:rsid w:val="0055753A"/>
    <w:rsid w:val="00565911"/>
    <w:rsid w:val="005659F0"/>
    <w:rsid w:val="00572BB1"/>
    <w:rsid w:val="00583178"/>
    <w:rsid w:val="00586F00"/>
    <w:rsid w:val="00591C33"/>
    <w:rsid w:val="005A2015"/>
    <w:rsid w:val="005B017D"/>
    <w:rsid w:val="005B2ECE"/>
    <w:rsid w:val="005B51E8"/>
    <w:rsid w:val="005B7A87"/>
    <w:rsid w:val="005C2D30"/>
    <w:rsid w:val="005D46AA"/>
    <w:rsid w:val="005E09BF"/>
    <w:rsid w:val="005E30E7"/>
    <w:rsid w:val="005E5D71"/>
    <w:rsid w:val="005F65CB"/>
    <w:rsid w:val="006024A1"/>
    <w:rsid w:val="00622E48"/>
    <w:rsid w:val="00623B6A"/>
    <w:rsid w:val="00623FF5"/>
    <w:rsid w:val="006252BD"/>
    <w:rsid w:val="006269AA"/>
    <w:rsid w:val="00630A74"/>
    <w:rsid w:val="00632BE9"/>
    <w:rsid w:val="00660312"/>
    <w:rsid w:val="00661724"/>
    <w:rsid w:val="00687FCA"/>
    <w:rsid w:val="006944D9"/>
    <w:rsid w:val="00696EA5"/>
    <w:rsid w:val="006B077E"/>
    <w:rsid w:val="006B4673"/>
    <w:rsid w:val="006C25D6"/>
    <w:rsid w:val="006C34BB"/>
    <w:rsid w:val="006C500B"/>
    <w:rsid w:val="006F04C2"/>
    <w:rsid w:val="006F7626"/>
    <w:rsid w:val="00713C61"/>
    <w:rsid w:val="00727B16"/>
    <w:rsid w:val="0073149F"/>
    <w:rsid w:val="00733243"/>
    <w:rsid w:val="007358AB"/>
    <w:rsid w:val="00754579"/>
    <w:rsid w:val="00755C38"/>
    <w:rsid w:val="007632A6"/>
    <w:rsid w:val="0076371C"/>
    <w:rsid w:val="00770C8B"/>
    <w:rsid w:val="007754EA"/>
    <w:rsid w:val="007777E4"/>
    <w:rsid w:val="00777F41"/>
    <w:rsid w:val="00781E2F"/>
    <w:rsid w:val="0078444C"/>
    <w:rsid w:val="00791F14"/>
    <w:rsid w:val="007A0F51"/>
    <w:rsid w:val="007A543C"/>
    <w:rsid w:val="007B2DB3"/>
    <w:rsid w:val="007C0B62"/>
    <w:rsid w:val="007C36F1"/>
    <w:rsid w:val="007C6BCE"/>
    <w:rsid w:val="007D0B6C"/>
    <w:rsid w:val="007D0F4E"/>
    <w:rsid w:val="007D7B7B"/>
    <w:rsid w:val="007E2910"/>
    <w:rsid w:val="007F11EB"/>
    <w:rsid w:val="007F4B09"/>
    <w:rsid w:val="007F4D1F"/>
    <w:rsid w:val="007F5865"/>
    <w:rsid w:val="007F6636"/>
    <w:rsid w:val="008336FE"/>
    <w:rsid w:val="0084278C"/>
    <w:rsid w:val="008515C2"/>
    <w:rsid w:val="00857344"/>
    <w:rsid w:val="0086242B"/>
    <w:rsid w:val="00863BAC"/>
    <w:rsid w:val="0086437A"/>
    <w:rsid w:val="00865F70"/>
    <w:rsid w:val="00873CE2"/>
    <w:rsid w:val="00875FCD"/>
    <w:rsid w:val="00884816"/>
    <w:rsid w:val="00890F9A"/>
    <w:rsid w:val="008911CC"/>
    <w:rsid w:val="008A4D13"/>
    <w:rsid w:val="008C50BF"/>
    <w:rsid w:val="008E732A"/>
    <w:rsid w:val="008F626A"/>
    <w:rsid w:val="00905A48"/>
    <w:rsid w:val="0090626B"/>
    <w:rsid w:val="00906C55"/>
    <w:rsid w:val="00955819"/>
    <w:rsid w:val="00957485"/>
    <w:rsid w:val="00961C37"/>
    <w:rsid w:val="009623FD"/>
    <w:rsid w:val="0096448A"/>
    <w:rsid w:val="00964B6E"/>
    <w:rsid w:val="00986740"/>
    <w:rsid w:val="00996762"/>
    <w:rsid w:val="009A17B4"/>
    <w:rsid w:val="009B2539"/>
    <w:rsid w:val="009C04EC"/>
    <w:rsid w:val="009C3098"/>
    <w:rsid w:val="009C7B0F"/>
    <w:rsid w:val="009C7CCE"/>
    <w:rsid w:val="009D0325"/>
    <w:rsid w:val="009D1AA8"/>
    <w:rsid w:val="009D6950"/>
    <w:rsid w:val="009F0913"/>
    <w:rsid w:val="009F3A80"/>
    <w:rsid w:val="00A177F1"/>
    <w:rsid w:val="00A22393"/>
    <w:rsid w:val="00A2715E"/>
    <w:rsid w:val="00A62531"/>
    <w:rsid w:val="00A64D85"/>
    <w:rsid w:val="00A67477"/>
    <w:rsid w:val="00A814E8"/>
    <w:rsid w:val="00A82545"/>
    <w:rsid w:val="00A83F72"/>
    <w:rsid w:val="00A91656"/>
    <w:rsid w:val="00A95341"/>
    <w:rsid w:val="00AA0664"/>
    <w:rsid w:val="00AB3D01"/>
    <w:rsid w:val="00AB43D3"/>
    <w:rsid w:val="00AB5998"/>
    <w:rsid w:val="00AD30C5"/>
    <w:rsid w:val="00AE2FB3"/>
    <w:rsid w:val="00B01CD6"/>
    <w:rsid w:val="00B10D1F"/>
    <w:rsid w:val="00B1424C"/>
    <w:rsid w:val="00B14BC0"/>
    <w:rsid w:val="00B16CF7"/>
    <w:rsid w:val="00B255AC"/>
    <w:rsid w:val="00B2656F"/>
    <w:rsid w:val="00B31CFB"/>
    <w:rsid w:val="00B35564"/>
    <w:rsid w:val="00B35C20"/>
    <w:rsid w:val="00B4725B"/>
    <w:rsid w:val="00B52B82"/>
    <w:rsid w:val="00B56598"/>
    <w:rsid w:val="00B57ADF"/>
    <w:rsid w:val="00B57E70"/>
    <w:rsid w:val="00B60AA2"/>
    <w:rsid w:val="00B62D68"/>
    <w:rsid w:val="00B729A0"/>
    <w:rsid w:val="00B83375"/>
    <w:rsid w:val="00B85170"/>
    <w:rsid w:val="00B92CD9"/>
    <w:rsid w:val="00BA0F2B"/>
    <w:rsid w:val="00BB1EC8"/>
    <w:rsid w:val="00BB7A18"/>
    <w:rsid w:val="00BC0E11"/>
    <w:rsid w:val="00BC278C"/>
    <w:rsid w:val="00BC29F7"/>
    <w:rsid w:val="00BC3011"/>
    <w:rsid w:val="00BC3449"/>
    <w:rsid w:val="00BC3986"/>
    <w:rsid w:val="00BC5AE8"/>
    <w:rsid w:val="00BC60DE"/>
    <w:rsid w:val="00BD1BE4"/>
    <w:rsid w:val="00BE0021"/>
    <w:rsid w:val="00BE619A"/>
    <w:rsid w:val="00BF56F9"/>
    <w:rsid w:val="00BF5E8E"/>
    <w:rsid w:val="00C00B75"/>
    <w:rsid w:val="00C049D7"/>
    <w:rsid w:val="00C072A7"/>
    <w:rsid w:val="00C22AB7"/>
    <w:rsid w:val="00C43996"/>
    <w:rsid w:val="00C61C6C"/>
    <w:rsid w:val="00C760A5"/>
    <w:rsid w:val="00C83AE2"/>
    <w:rsid w:val="00C83E00"/>
    <w:rsid w:val="00C844EC"/>
    <w:rsid w:val="00C848DE"/>
    <w:rsid w:val="00C94423"/>
    <w:rsid w:val="00CA18CC"/>
    <w:rsid w:val="00CA602B"/>
    <w:rsid w:val="00CB16BA"/>
    <w:rsid w:val="00CC0F55"/>
    <w:rsid w:val="00CC229B"/>
    <w:rsid w:val="00CD1619"/>
    <w:rsid w:val="00CE2EC9"/>
    <w:rsid w:val="00CE5EB4"/>
    <w:rsid w:val="00CF6996"/>
    <w:rsid w:val="00D04A9D"/>
    <w:rsid w:val="00D0798D"/>
    <w:rsid w:val="00D14F4D"/>
    <w:rsid w:val="00D264BE"/>
    <w:rsid w:val="00D324FC"/>
    <w:rsid w:val="00D43BD5"/>
    <w:rsid w:val="00D44D78"/>
    <w:rsid w:val="00D4618E"/>
    <w:rsid w:val="00D61693"/>
    <w:rsid w:val="00D61819"/>
    <w:rsid w:val="00D61D34"/>
    <w:rsid w:val="00D63C0F"/>
    <w:rsid w:val="00D66B90"/>
    <w:rsid w:val="00D7293F"/>
    <w:rsid w:val="00D8259C"/>
    <w:rsid w:val="00D8582F"/>
    <w:rsid w:val="00DA00F0"/>
    <w:rsid w:val="00DB1C3C"/>
    <w:rsid w:val="00DB5AAE"/>
    <w:rsid w:val="00DC4400"/>
    <w:rsid w:val="00DD59C5"/>
    <w:rsid w:val="00DD5D29"/>
    <w:rsid w:val="00DE2A59"/>
    <w:rsid w:val="00DF2B59"/>
    <w:rsid w:val="00DF7C64"/>
    <w:rsid w:val="00E02CB2"/>
    <w:rsid w:val="00E0704B"/>
    <w:rsid w:val="00E12190"/>
    <w:rsid w:val="00E22FE7"/>
    <w:rsid w:val="00E27405"/>
    <w:rsid w:val="00E34FBF"/>
    <w:rsid w:val="00E3681B"/>
    <w:rsid w:val="00E4353C"/>
    <w:rsid w:val="00E506E9"/>
    <w:rsid w:val="00E55078"/>
    <w:rsid w:val="00E551A7"/>
    <w:rsid w:val="00E615BF"/>
    <w:rsid w:val="00E66D0C"/>
    <w:rsid w:val="00E673F9"/>
    <w:rsid w:val="00E70E0B"/>
    <w:rsid w:val="00E81FD8"/>
    <w:rsid w:val="00E93286"/>
    <w:rsid w:val="00EA0091"/>
    <w:rsid w:val="00EA036E"/>
    <w:rsid w:val="00EA2CC2"/>
    <w:rsid w:val="00EB06BD"/>
    <w:rsid w:val="00ED6F08"/>
    <w:rsid w:val="00ED7208"/>
    <w:rsid w:val="00EE0EFE"/>
    <w:rsid w:val="00EE65FB"/>
    <w:rsid w:val="00EF4DDC"/>
    <w:rsid w:val="00F0394B"/>
    <w:rsid w:val="00F03D2D"/>
    <w:rsid w:val="00F13321"/>
    <w:rsid w:val="00F23F4F"/>
    <w:rsid w:val="00F31986"/>
    <w:rsid w:val="00F37A73"/>
    <w:rsid w:val="00F4124F"/>
    <w:rsid w:val="00F429C6"/>
    <w:rsid w:val="00F616C2"/>
    <w:rsid w:val="00F74B2B"/>
    <w:rsid w:val="00F80F4E"/>
    <w:rsid w:val="00F94EB7"/>
    <w:rsid w:val="00FA01DF"/>
    <w:rsid w:val="00FA7F98"/>
    <w:rsid w:val="00FB1D62"/>
    <w:rsid w:val="00FB75FD"/>
    <w:rsid w:val="00FC01C2"/>
    <w:rsid w:val="00FC2065"/>
    <w:rsid w:val="00FC2616"/>
    <w:rsid w:val="00FD243C"/>
    <w:rsid w:val="00FE6AC9"/>
    <w:rsid w:val="00FF2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4EC4C"/>
  <w15:chartTrackingRefBased/>
  <w15:docId w15:val="{2F012E56-1C67-4BEB-82B5-1571D597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B7A87"/>
    <w:rPr>
      <w:rFonts w:ascii="Tahoma" w:hAnsi="Tahoma" w:cs="Tahoma"/>
      <w:sz w:val="16"/>
      <w:szCs w:val="16"/>
    </w:rPr>
  </w:style>
  <w:style w:type="paragraph" w:styleId="Fuzeile">
    <w:name w:val="footer"/>
    <w:basedOn w:val="Standard"/>
    <w:rsid w:val="00C43996"/>
    <w:pPr>
      <w:tabs>
        <w:tab w:val="center" w:pos="4536"/>
        <w:tab w:val="right" w:pos="9072"/>
      </w:tabs>
    </w:pPr>
  </w:style>
  <w:style w:type="character" w:styleId="Seitenzahl">
    <w:name w:val="page number"/>
    <w:basedOn w:val="Absatz-Standardschriftart"/>
    <w:rsid w:val="00C43996"/>
  </w:style>
  <w:style w:type="paragraph" w:styleId="Kopfzeile">
    <w:name w:val="header"/>
    <w:basedOn w:val="Standard"/>
    <w:link w:val="KopfzeileZchn"/>
    <w:uiPriority w:val="99"/>
    <w:rsid w:val="005E09BF"/>
    <w:pPr>
      <w:tabs>
        <w:tab w:val="center" w:pos="4536"/>
        <w:tab w:val="right" w:pos="9072"/>
      </w:tabs>
    </w:pPr>
  </w:style>
  <w:style w:type="character" w:customStyle="1" w:styleId="KopfzeileZchn">
    <w:name w:val="Kopfzeile Zchn"/>
    <w:link w:val="Kopfzeile"/>
    <w:uiPriority w:val="99"/>
    <w:rsid w:val="000D4F67"/>
    <w:rPr>
      <w:sz w:val="24"/>
      <w:szCs w:val="24"/>
    </w:rPr>
  </w:style>
  <w:style w:type="character" w:styleId="Kommentarzeichen">
    <w:name w:val="annotation reference"/>
    <w:uiPriority w:val="99"/>
    <w:semiHidden/>
    <w:unhideWhenUsed/>
    <w:rsid w:val="002031CD"/>
    <w:rPr>
      <w:sz w:val="16"/>
      <w:szCs w:val="16"/>
    </w:rPr>
  </w:style>
  <w:style w:type="paragraph" w:styleId="Kommentartext">
    <w:name w:val="annotation text"/>
    <w:basedOn w:val="Standard"/>
    <w:link w:val="KommentartextZchn"/>
    <w:uiPriority w:val="99"/>
    <w:semiHidden/>
    <w:unhideWhenUsed/>
    <w:rsid w:val="002031CD"/>
    <w:rPr>
      <w:sz w:val="20"/>
      <w:szCs w:val="20"/>
    </w:rPr>
  </w:style>
  <w:style w:type="character" w:customStyle="1" w:styleId="KommentartextZchn">
    <w:name w:val="Kommentartext Zchn"/>
    <w:basedOn w:val="Absatz-Standardschriftart"/>
    <w:link w:val="Kommentartext"/>
    <w:uiPriority w:val="99"/>
    <w:semiHidden/>
    <w:rsid w:val="002031CD"/>
  </w:style>
  <w:style w:type="paragraph" w:styleId="Kommentarthema">
    <w:name w:val="annotation subject"/>
    <w:basedOn w:val="Kommentartext"/>
    <w:next w:val="Kommentartext"/>
    <w:link w:val="KommentarthemaZchn"/>
    <w:uiPriority w:val="99"/>
    <w:semiHidden/>
    <w:unhideWhenUsed/>
    <w:rsid w:val="002031CD"/>
    <w:rPr>
      <w:b/>
      <w:bCs/>
    </w:rPr>
  </w:style>
  <w:style w:type="character" w:customStyle="1" w:styleId="KommentarthemaZchn">
    <w:name w:val="Kommentarthema Zchn"/>
    <w:link w:val="Kommentarthema"/>
    <w:uiPriority w:val="99"/>
    <w:semiHidden/>
    <w:rsid w:val="002031CD"/>
    <w:rPr>
      <w:b/>
      <w:bCs/>
    </w:rPr>
  </w:style>
  <w:style w:type="table" w:styleId="Tabellenraster">
    <w:name w:val="Table Grid"/>
    <w:basedOn w:val="NormaleTabelle"/>
    <w:uiPriority w:val="59"/>
    <w:rsid w:val="00EE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269AA"/>
    <w:pPr>
      <w:ind w:left="720"/>
      <w:contextualSpacing/>
    </w:pPr>
  </w:style>
  <w:style w:type="character" w:styleId="Hyperlink">
    <w:name w:val="Hyperlink"/>
    <w:basedOn w:val="Absatz-Standardschriftart"/>
    <w:uiPriority w:val="99"/>
    <w:semiHidden/>
    <w:unhideWhenUsed/>
    <w:rsid w:val="00ED6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6952">
      <w:bodyDiv w:val="1"/>
      <w:marLeft w:val="0"/>
      <w:marRight w:val="0"/>
      <w:marTop w:val="0"/>
      <w:marBottom w:val="0"/>
      <w:divBdr>
        <w:top w:val="none" w:sz="0" w:space="0" w:color="auto"/>
        <w:left w:val="none" w:sz="0" w:space="0" w:color="auto"/>
        <w:bottom w:val="none" w:sz="0" w:space="0" w:color="auto"/>
        <w:right w:val="none" w:sz="0" w:space="0" w:color="auto"/>
      </w:divBdr>
    </w:div>
    <w:div w:id="15368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D7CD-1BC4-4BA9-8B8D-7997453A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Stadt Uelzen</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ue-riecan1</dc:creator>
  <cp:keywords/>
  <cp:lastModifiedBy>Kaminski, Frank</cp:lastModifiedBy>
  <cp:revision>8</cp:revision>
  <cp:lastPrinted>2023-01-24T10:59:00Z</cp:lastPrinted>
  <dcterms:created xsi:type="dcterms:W3CDTF">2023-02-15T08:24:00Z</dcterms:created>
  <dcterms:modified xsi:type="dcterms:W3CDTF">2023-02-17T12:06:00Z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{1eef6a86-7fc3-4d6a-91d5-481484ecbbf3}</vt:lpwstr>
  </property>
  <property fmtid="{D5CDD505-2E9C-101B-9397-08002B2CF9AE}" pid="3" name="ReadOnly">
    <vt:lpwstr>False</vt:lpwstr>
  </property>
  <property fmtid="{D5CDD505-2E9C-101B-9397-08002B2CF9AE}" pid="4" name="DocTitle">
    <vt:lpwstr>Amt Unterspreewald\Ordnungsamt\Friedhofsverwaltung\Satzungen - Gebühren - Bescheide\Kalkulation Friedhofsgebühren\15_Bersteland - Stand 2022\2022/2023\Friedhofgebührensatzung Bersteland - misch</vt:lpwstr>
  </property>
  <property fmtid="{D5CDD505-2E9C-101B-9397-08002B2CF9AE}" pid="5" name="DocFullpathString">
    <vt:lpwstr>Amt Unterspreewald|Ordnungsamt|Friedhofsverwaltung|Satzungen - Gebühren - Bescheide|Kalkulation Friedhofsgebühren|15_Bersteland - Stand 2022|2022/2023|Friedhofgebührensatzung Bersteland - misch</vt:lpwstr>
  </property>
  <property fmtid="{D5CDD505-2E9C-101B-9397-08002B2CF9AE}" pid="6" name="DocName">
    <vt:lpwstr>Friedhofgebührensatzung Bersteland - misch</vt:lpwstr>
  </property>
</Properties>
</file>